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6192E" w14:textId="77777777" w:rsidR="00F33270" w:rsidRDefault="00F33270" w:rsidP="00265412"/>
    <w:p w14:paraId="6310DF63" w14:textId="77777777" w:rsidR="00AC0867" w:rsidRDefault="00AC0867" w:rsidP="00265412"/>
    <w:p w14:paraId="1956C577" w14:textId="77777777" w:rsidR="00AC0867" w:rsidRDefault="00AC0867" w:rsidP="00265412"/>
    <w:p w14:paraId="30E21A4F" w14:textId="77777777" w:rsidR="00AC0867" w:rsidRDefault="00AC0867" w:rsidP="00265412"/>
    <w:p w14:paraId="6D180564" w14:textId="77777777" w:rsidR="00AC0867" w:rsidRDefault="00AC0867" w:rsidP="00265412"/>
    <w:p w14:paraId="4D93AC1D" w14:textId="77777777" w:rsidR="00AC0867" w:rsidRDefault="00AC0867" w:rsidP="00265412"/>
    <w:p w14:paraId="353EA5D5" w14:textId="77777777" w:rsidR="00AC0867" w:rsidRDefault="00AC0867" w:rsidP="00265412"/>
    <w:p w14:paraId="3F6CB94A" w14:textId="77777777" w:rsidR="00AC0867" w:rsidRDefault="00AC0867" w:rsidP="00265412"/>
    <w:p w14:paraId="490D2EB7" w14:textId="77777777" w:rsidR="00AC0867" w:rsidRDefault="00AC0867" w:rsidP="00265412"/>
    <w:p w14:paraId="19C5EC5D" w14:textId="77777777" w:rsidR="00AC0867" w:rsidRPr="00AC0867" w:rsidRDefault="00AC0867" w:rsidP="00AC0867">
      <w:pPr>
        <w:jc w:val="center"/>
        <w:rPr>
          <w:b/>
          <w:bCs/>
          <w:sz w:val="52"/>
          <w:szCs w:val="52"/>
        </w:rPr>
      </w:pPr>
      <w:r w:rsidRPr="00AC0867">
        <w:rPr>
          <w:b/>
          <w:bCs/>
          <w:sz w:val="52"/>
          <w:szCs w:val="52"/>
        </w:rPr>
        <w:t>REKONSTRUKCE VÝUKOVÉHO SKLENÍKU</w:t>
      </w:r>
    </w:p>
    <w:p w14:paraId="59096302" w14:textId="77777777" w:rsidR="00AC0867" w:rsidRPr="00AC0867" w:rsidRDefault="00AC0867" w:rsidP="00AC0867">
      <w:pPr>
        <w:jc w:val="center"/>
        <w:rPr>
          <w:sz w:val="40"/>
          <w:szCs w:val="40"/>
        </w:rPr>
      </w:pPr>
      <w:r w:rsidRPr="00AC0867">
        <w:rPr>
          <w:sz w:val="40"/>
          <w:szCs w:val="40"/>
        </w:rPr>
        <w:t xml:space="preserve"> TECHNICKÁ ZPRÁVA</w:t>
      </w:r>
    </w:p>
    <w:p w14:paraId="5828188B" w14:textId="77777777" w:rsidR="00AC0867" w:rsidRDefault="00AC0867" w:rsidP="00AC0867">
      <w:pPr>
        <w:jc w:val="center"/>
      </w:pPr>
      <w:r>
        <w:t>DOKUMENTECE PRO PROVÁDĚNÍ STAVBY</w:t>
      </w:r>
    </w:p>
    <w:p w14:paraId="15427E04" w14:textId="77777777" w:rsidR="00AC0867" w:rsidRDefault="00AC0867" w:rsidP="00AC0867">
      <w:pPr>
        <w:jc w:val="center"/>
      </w:pPr>
      <w:r>
        <w:t>AZ AQUA CZECH s.r.o.</w:t>
      </w:r>
    </w:p>
    <w:p w14:paraId="32E91A0C" w14:textId="77777777" w:rsidR="00AC0867" w:rsidRDefault="00AC0867" w:rsidP="00AC0867">
      <w:pPr>
        <w:jc w:val="center"/>
      </w:pPr>
      <w:r>
        <w:t>Nové Bránice 163, 664 64</w:t>
      </w:r>
    </w:p>
    <w:p w14:paraId="339919D9" w14:textId="77777777" w:rsidR="00AC0867" w:rsidRDefault="00AC0867" w:rsidP="00AC0867">
      <w:pPr>
        <w:jc w:val="center"/>
      </w:pPr>
      <w:r>
        <w:t>Duben 2019</w:t>
      </w:r>
    </w:p>
    <w:p w14:paraId="13816B5B" w14:textId="77777777" w:rsidR="00AC0867" w:rsidRDefault="00AC0867">
      <w:r>
        <w:br w:type="page"/>
      </w:r>
    </w:p>
    <w:p w14:paraId="67004D82" w14:textId="77777777" w:rsidR="00AC0867" w:rsidRDefault="00AC0867" w:rsidP="00265412"/>
    <w:p w14:paraId="11AA710F" w14:textId="77777777" w:rsidR="00AC0867" w:rsidRPr="00F2553C" w:rsidRDefault="008404F8" w:rsidP="008404F8">
      <w:pPr>
        <w:pStyle w:val="Odstavecseseznamem"/>
        <w:numPr>
          <w:ilvl w:val="0"/>
          <w:numId w:val="1"/>
        </w:numPr>
        <w:rPr>
          <w:sz w:val="28"/>
          <w:szCs w:val="28"/>
        </w:rPr>
      </w:pPr>
      <w:r w:rsidRPr="00F2553C">
        <w:rPr>
          <w:sz w:val="28"/>
          <w:szCs w:val="28"/>
        </w:rPr>
        <w:t>IDETIFIKAČNÍ ÚDAJE</w:t>
      </w:r>
    </w:p>
    <w:p w14:paraId="52C01774" w14:textId="5BA670D3" w:rsidR="008404F8" w:rsidRDefault="008404F8" w:rsidP="008404F8">
      <w:r>
        <w:t xml:space="preserve">NÁZEV </w:t>
      </w:r>
      <w:proofErr w:type="gramStart"/>
      <w:r>
        <w:t xml:space="preserve">STAVBY:   </w:t>
      </w:r>
      <w:proofErr w:type="gramEnd"/>
      <w:r>
        <w:t xml:space="preserve">                                                      Rekonstrukce výukového skleníku </w:t>
      </w:r>
    </w:p>
    <w:p w14:paraId="2E50902A" w14:textId="77777777" w:rsidR="008404F8" w:rsidRDefault="008404F8" w:rsidP="008404F8">
      <w:r>
        <w:t xml:space="preserve">MÍSTO </w:t>
      </w:r>
      <w:proofErr w:type="gramStart"/>
      <w:r>
        <w:t xml:space="preserve">STAVBY:   </w:t>
      </w:r>
      <w:proofErr w:type="gramEnd"/>
      <w:r>
        <w:t xml:space="preserve">                                                      Lednice, Valtická 331, areál zahradnická fakulta</w:t>
      </w:r>
    </w:p>
    <w:p w14:paraId="63B7589F" w14:textId="77777777" w:rsidR="008404F8" w:rsidRDefault="008404F8" w:rsidP="008404F8">
      <w:r>
        <w:t xml:space="preserve">                                                                                     Mendelovy univerzity v Brně</w:t>
      </w:r>
    </w:p>
    <w:p w14:paraId="0BCFC2E7" w14:textId="77777777" w:rsidR="008404F8" w:rsidRDefault="008404F8" w:rsidP="008404F8">
      <w:proofErr w:type="gramStart"/>
      <w:r>
        <w:t xml:space="preserve">OKRES:   </w:t>
      </w:r>
      <w:proofErr w:type="gramEnd"/>
      <w:r>
        <w:t xml:space="preserve">                                                                     Břeclav</w:t>
      </w:r>
    </w:p>
    <w:p w14:paraId="3C74C40D" w14:textId="77777777" w:rsidR="008404F8" w:rsidRDefault="008404F8" w:rsidP="008404F8">
      <w:r>
        <w:t xml:space="preserve">STUPEŇ </w:t>
      </w:r>
      <w:proofErr w:type="gramStart"/>
      <w:r>
        <w:t xml:space="preserve">DOKUMENTACE:   </w:t>
      </w:r>
      <w:proofErr w:type="gramEnd"/>
      <w:r>
        <w:t xml:space="preserve">                                     Dokumentace pro provádění stavby</w:t>
      </w:r>
    </w:p>
    <w:p w14:paraId="66920009" w14:textId="77777777" w:rsidR="008404F8" w:rsidRDefault="008404F8" w:rsidP="008404F8">
      <w:proofErr w:type="gramStart"/>
      <w:r>
        <w:t xml:space="preserve">INVESTOR:   </w:t>
      </w:r>
      <w:proofErr w:type="gramEnd"/>
      <w:r>
        <w:t xml:space="preserve">                                                              Mendelova univerzita v Brně, Zahradnická fakulta,</w:t>
      </w:r>
    </w:p>
    <w:p w14:paraId="0A1846E5" w14:textId="77777777" w:rsidR="008404F8" w:rsidRDefault="008404F8" w:rsidP="008404F8">
      <w:r>
        <w:t xml:space="preserve">                                                                                    Zemědělská 1, 613 00 Brno, IČO 62156489</w:t>
      </w:r>
    </w:p>
    <w:p w14:paraId="606468B3" w14:textId="77777777" w:rsidR="008404F8" w:rsidRDefault="008404F8" w:rsidP="008404F8">
      <w:proofErr w:type="gramStart"/>
      <w:r>
        <w:t xml:space="preserve">VYPRACOVAL:   </w:t>
      </w:r>
      <w:proofErr w:type="gramEnd"/>
      <w:r>
        <w:t xml:space="preserve">                                                        AZ AQUA CZECH s.r.o., Nové Bránice 163, 66464</w:t>
      </w:r>
    </w:p>
    <w:p w14:paraId="07118CFF" w14:textId="77777777" w:rsidR="00D87B2E" w:rsidRDefault="008404F8" w:rsidP="008404F8">
      <w:proofErr w:type="gramStart"/>
      <w:r>
        <w:t xml:space="preserve">DATUM:   </w:t>
      </w:r>
      <w:proofErr w:type="gramEnd"/>
      <w:r>
        <w:t xml:space="preserve">                                                                  </w:t>
      </w:r>
      <w:r w:rsidR="00D87B2E">
        <w:t>04/2019</w:t>
      </w:r>
    </w:p>
    <w:p w14:paraId="475AD0AD" w14:textId="77777777" w:rsidR="00D87B2E" w:rsidRDefault="00D87B2E" w:rsidP="008404F8"/>
    <w:p w14:paraId="020465FA" w14:textId="77777777" w:rsidR="00D87B2E" w:rsidRPr="00F2553C" w:rsidRDefault="00D87B2E" w:rsidP="00D87B2E">
      <w:pPr>
        <w:pStyle w:val="Odstavecseseznamem"/>
        <w:numPr>
          <w:ilvl w:val="0"/>
          <w:numId w:val="1"/>
        </w:numPr>
        <w:rPr>
          <w:sz w:val="28"/>
          <w:szCs w:val="28"/>
        </w:rPr>
      </w:pPr>
      <w:r w:rsidRPr="00F2553C">
        <w:rPr>
          <w:sz w:val="28"/>
          <w:szCs w:val="28"/>
        </w:rPr>
        <w:t>ÚVOD</w:t>
      </w:r>
    </w:p>
    <w:p w14:paraId="7DC8D539" w14:textId="6953F688" w:rsidR="009415F6" w:rsidRDefault="00D87B2E" w:rsidP="00D87B2E">
      <w:r>
        <w:t>Projekt Rekonstrukce výukového skleníku řeší celkovou</w:t>
      </w:r>
      <w:r w:rsidR="009415F6">
        <w:t xml:space="preserve"> výměnu technologických celků skleníku za technologie stejné, nebo vyšší účinnosti. Tato rekonstrukce je z důvodu pracovního opotřebení a zestárnutí – myšleno jak materiálově, tak technologicky.</w:t>
      </w:r>
    </w:p>
    <w:p w14:paraId="1CA8EEC3" w14:textId="77777777" w:rsidR="009415F6" w:rsidRPr="00F2553C" w:rsidRDefault="009415F6" w:rsidP="009415F6">
      <w:pPr>
        <w:pStyle w:val="Odstavecseseznamem"/>
        <w:numPr>
          <w:ilvl w:val="0"/>
          <w:numId w:val="1"/>
        </w:numPr>
        <w:rPr>
          <w:sz w:val="28"/>
          <w:szCs w:val="28"/>
        </w:rPr>
      </w:pPr>
      <w:r w:rsidRPr="00F2553C">
        <w:rPr>
          <w:sz w:val="28"/>
          <w:szCs w:val="28"/>
        </w:rPr>
        <w:t xml:space="preserve">OBSAH </w:t>
      </w:r>
      <w:r w:rsidR="001200AC" w:rsidRPr="00F2553C">
        <w:rPr>
          <w:sz w:val="28"/>
          <w:szCs w:val="28"/>
        </w:rPr>
        <w:t>DOKUMENTACE</w:t>
      </w:r>
    </w:p>
    <w:p w14:paraId="17DC6D68" w14:textId="77777777" w:rsidR="009415F6" w:rsidRDefault="009415F6" w:rsidP="009415F6">
      <w:r>
        <w:t>ELEKTROINSTALACE – dokumentace elektrorozvodů a rozvaděče</w:t>
      </w:r>
    </w:p>
    <w:p w14:paraId="7E5DFBF4" w14:textId="37B0566C" w:rsidR="009415F6" w:rsidRDefault="009415F6" w:rsidP="009415F6">
      <w:r>
        <w:t xml:space="preserve">ZÁVLAHOVÝ SYSTÉM – dokumentaci rozvodů vody pro </w:t>
      </w:r>
      <w:proofErr w:type="spellStart"/>
      <w:r>
        <w:t>mikropostřikovače</w:t>
      </w:r>
      <w:proofErr w:type="spellEnd"/>
      <w:r>
        <w:t xml:space="preserve"> a náplavu stolů včetně rozmístění pěstebních (náplavových) stolů</w:t>
      </w:r>
    </w:p>
    <w:p w14:paraId="7697C349" w14:textId="77777777" w:rsidR="009415F6" w:rsidRDefault="009415F6" w:rsidP="009415F6">
      <w:r>
        <w:t>STAVEBNÍ KONSTRUKCE – dokumentace instalace 1ks dělící stěny, rekonstrukce ovládání ventilace oken a instalaci sluneční a tepelné clony</w:t>
      </w:r>
    </w:p>
    <w:p w14:paraId="372BCD44" w14:textId="77777777" w:rsidR="001200AC" w:rsidRPr="00F2553C" w:rsidRDefault="001200AC" w:rsidP="001200AC">
      <w:pPr>
        <w:pStyle w:val="Odstavecseseznamem"/>
        <w:numPr>
          <w:ilvl w:val="0"/>
          <w:numId w:val="1"/>
        </w:numPr>
        <w:rPr>
          <w:sz w:val="28"/>
          <w:szCs w:val="28"/>
        </w:rPr>
      </w:pPr>
      <w:r w:rsidRPr="00F2553C">
        <w:rPr>
          <w:sz w:val="28"/>
          <w:szCs w:val="28"/>
        </w:rPr>
        <w:t>PODKLAD PRO ZPRACOVÁNÍ</w:t>
      </w:r>
    </w:p>
    <w:p w14:paraId="266E8C63" w14:textId="77777777" w:rsidR="001200AC" w:rsidRDefault="001200AC" w:rsidP="001200AC">
      <w:r>
        <w:t>Podkladem pro vypracování dokumentace bylo:</w:t>
      </w:r>
    </w:p>
    <w:p w14:paraId="7A0C6DE7" w14:textId="77777777" w:rsidR="001200AC" w:rsidRDefault="001200AC" w:rsidP="001200AC">
      <w:pPr>
        <w:pStyle w:val="Odstavecseseznamem"/>
        <w:numPr>
          <w:ilvl w:val="0"/>
          <w:numId w:val="2"/>
        </w:numPr>
      </w:pPr>
      <w:r>
        <w:t>Požadavky investora</w:t>
      </w:r>
    </w:p>
    <w:p w14:paraId="49E1431C" w14:textId="77777777" w:rsidR="001200AC" w:rsidRDefault="001200AC" w:rsidP="001200AC">
      <w:pPr>
        <w:pStyle w:val="Odstavecseseznamem"/>
        <w:numPr>
          <w:ilvl w:val="0"/>
          <w:numId w:val="2"/>
        </w:numPr>
      </w:pPr>
      <w:r>
        <w:t>Stávající rozměry a stav skleníku</w:t>
      </w:r>
    </w:p>
    <w:p w14:paraId="61D85D51" w14:textId="77777777" w:rsidR="001200AC" w:rsidRDefault="001200AC" w:rsidP="001200AC">
      <w:pPr>
        <w:pStyle w:val="Odstavecseseznamem"/>
        <w:numPr>
          <w:ilvl w:val="0"/>
          <w:numId w:val="2"/>
        </w:numPr>
      </w:pPr>
      <w:r>
        <w:t>Platné normy ČSN</w:t>
      </w:r>
    </w:p>
    <w:p w14:paraId="4480C597" w14:textId="77777777" w:rsidR="001200AC" w:rsidRDefault="001200AC" w:rsidP="001200AC">
      <w:pPr>
        <w:pStyle w:val="Odstavecseseznamem"/>
      </w:pPr>
    </w:p>
    <w:p w14:paraId="1B29118B" w14:textId="77777777" w:rsidR="0043770E" w:rsidRPr="00F2553C" w:rsidRDefault="0043770E" w:rsidP="00DD2780">
      <w:pPr>
        <w:pStyle w:val="Odstavecseseznamem"/>
        <w:numPr>
          <w:ilvl w:val="0"/>
          <w:numId w:val="1"/>
        </w:numPr>
        <w:rPr>
          <w:sz w:val="28"/>
          <w:szCs w:val="28"/>
        </w:rPr>
      </w:pPr>
      <w:r w:rsidRPr="00F2553C">
        <w:rPr>
          <w:sz w:val="28"/>
          <w:szCs w:val="28"/>
        </w:rPr>
        <w:t>POŽADAVKY NA PROFESE</w:t>
      </w:r>
      <w:r w:rsidR="00796D09" w:rsidRPr="00F2553C">
        <w:rPr>
          <w:sz w:val="28"/>
          <w:szCs w:val="28"/>
        </w:rPr>
        <w:t>, POUŽITÝ MATERIÁL</w:t>
      </w:r>
      <w:r w:rsidR="00DD2780" w:rsidRPr="00F2553C">
        <w:rPr>
          <w:sz w:val="28"/>
          <w:szCs w:val="28"/>
        </w:rPr>
        <w:t xml:space="preserve"> A BEZPEČNOST PRÁCE</w:t>
      </w:r>
    </w:p>
    <w:p w14:paraId="5A703D1A" w14:textId="1EE4FF4A" w:rsidR="00F76D44" w:rsidRDefault="0043770E" w:rsidP="0043770E">
      <w:r>
        <w:t xml:space="preserve">Při provádění prací je </w:t>
      </w:r>
      <w:r w:rsidR="0098403D">
        <w:t>nutno dodržovat platné technologické předpisy a normy ČSN, jakož i platné bezpečnostní předpisy, zejména zákon 309/2006 Sb., kterým se upravují další požadavky bezpečnosti a ochrany zdraví při práci v pracovněprávních vztazích a o zajištění bezpečnosti a ochrany zdraví při činnosti nebo poskytování služeb mimo pracovněprávní vztahy a Nařízení vlády 591/2006Sb. O bližších minimálních požadavcích na bezpečnost a ochranu zdraví při práci na staveništích.</w:t>
      </w:r>
    </w:p>
    <w:p w14:paraId="43F3691A" w14:textId="77777777" w:rsidR="0098403D" w:rsidRDefault="0098403D" w:rsidP="0043770E">
      <w:r>
        <w:t xml:space="preserve">Dle </w:t>
      </w:r>
      <w:r>
        <w:rPr>
          <w:rFonts w:cstheme="minorHAnsi"/>
        </w:rPr>
        <w:t>§</w:t>
      </w:r>
      <w:r>
        <w:t>158 a 159 Stavebního zákona č. 183/2006</w:t>
      </w:r>
      <w:r w:rsidR="008C7FDF">
        <w:t xml:space="preserve"> v platném znění mohou vybrané činnosti ve výstavbě vykonávat pouze fyzické osoby s oprávněním k jejich výkonu podle zvláštního předpisu a to Zákona 360/1992 Sb. A tyto odpovídají za správnost, úplnost, celistvost a bezpečnost stavby provedené podle jí zpracované dokumentace.</w:t>
      </w:r>
    </w:p>
    <w:p w14:paraId="6C13F5E4" w14:textId="77777777" w:rsidR="008C7FDF" w:rsidRDefault="008C7FDF" w:rsidP="0043770E">
      <w:r>
        <w:t xml:space="preserve">Zhotovitel musí podle </w:t>
      </w:r>
      <w:r>
        <w:rPr>
          <w:rFonts w:cstheme="minorHAnsi"/>
        </w:rPr>
        <w:t>§</w:t>
      </w:r>
      <w:r>
        <w:t>160 Stavebního zákona zajistit odborné vedení provádění stavby, provádět stavbu v souladu s rozhodnutím a s ověřenou dokumentací, musí dodržovat obecné technické požadavky na výstavbu a jiné předpisy a technické normy, dále musí zajistit dodržování povinnosti k ochraně života, zdraví</w:t>
      </w:r>
      <w:r w:rsidR="00DD2780">
        <w:t>, životního prostředí a bezpečnosti práce.</w:t>
      </w:r>
    </w:p>
    <w:p w14:paraId="54CD17CD" w14:textId="77777777" w:rsidR="00DD2780" w:rsidRDefault="00DD2780" w:rsidP="0043770E">
      <w:r>
        <w:t>Účastníci stavebních prací jsou povinni dodržovat ustanovení předpisů vztahujících se k zajištění bezpečnosti práce.</w:t>
      </w:r>
    </w:p>
    <w:p w14:paraId="5B16E392" w14:textId="77777777" w:rsidR="00DD2780" w:rsidRDefault="00DD2780" w:rsidP="0043770E">
      <w:r>
        <w:t>V případě, že budou na staveništi vykonávány práce s činností vystavující fyzické osoby zvýšenému ohrožení života nebo poškození zdraví</w:t>
      </w:r>
      <w:r w:rsidR="00796D09">
        <w:t xml:space="preserve"> bude zadavatelem stavby určen koordinátor BOZP.</w:t>
      </w:r>
    </w:p>
    <w:p w14:paraId="1825388D" w14:textId="77777777" w:rsidR="00796D09" w:rsidRDefault="00796D09" w:rsidP="0043770E">
      <w:r>
        <w:t>Vzájemné vztahy, závazky a povinnosti v oblasti bezpečnosti práce musí být mezi účastníky výstavby dohodnuty předem a musí být obsaženy v zápise o odevzdání staveniště, pokud nejsou zakotveny ve Smlouvě o dílo.</w:t>
      </w:r>
    </w:p>
    <w:p w14:paraId="66F72AE6" w14:textId="77777777" w:rsidR="00796D09" w:rsidRDefault="00796D09" w:rsidP="0043770E">
      <w:r>
        <w:t>Materiály, které jsou stanovenými výrobky ve smyslu nařízení vlády č. 163/02 Sb. Musí mít doklady o tom, že bylo k těmto výrobkům vydáno prohlášení o shodě výrobcem či dovozcem.</w:t>
      </w:r>
    </w:p>
    <w:p w14:paraId="65C8466E" w14:textId="27B83307" w:rsidR="008645DC" w:rsidRDefault="009001A7" w:rsidP="0043770E">
      <w:r>
        <w:t>Musí být také dodržováno</w:t>
      </w:r>
      <w:r w:rsidR="008645DC">
        <w:t xml:space="preserve"> NV č. 101/2055 Sb. o podrobnějších požadavcích na pracoviště a pracovní prostředí – č. 5.21 Pokud se na pracovištích vyskytuje nebezpečný prostor, v němž vzhledem k povaze práce existuje nepovolaným osobám v přístupu do tohoto prostoru. Nebezpečný prostor musí být označen značkou. Na ochranu zaměstnanců, kteří mají oprávnění ke vstupu do nebezpečných prostorů, musí být přijata příslušná organizační opatření.</w:t>
      </w:r>
      <w:r w:rsidR="008645DC">
        <w:br/>
        <w:t>Při veškerých stavebních pracích musí být postupováno také v souladu s NV č. 362/2010 Sb.</w:t>
      </w:r>
      <w:r w:rsidR="008645DC">
        <w:br/>
        <w:t>Dále je nutno respektovat tyto dokumenty: NV č. 272/2011 SB., NV č. 201/2010 Sb.</w:t>
      </w:r>
      <w:r w:rsidR="008645DC">
        <w:br/>
        <w:t>Z hlediska vlivu na životní prostředí je možno konstatovat, že pěstební stoly a závlaha nepůsobí negativně na své okolí.</w:t>
      </w:r>
    </w:p>
    <w:p w14:paraId="608A4CB6" w14:textId="77777777" w:rsidR="008645DC" w:rsidRDefault="008645DC" w:rsidP="0043770E"/>
    <w:p w14:paraId="2BD9DF0B" w14:textId="77777777" w:rsidR="009001A7" w:rsidRPr="00F2553C" w:rsidRDefault="009001A7" w:rsidP="009001A7">
      <w:pPr>
        <w:pStyle w:val="Odstavecseseznamem"/>
        <w:numPr>
          <w:ilvl w:val="0"/>
          <w:numId w:val="1"/>
        </w:numPr>
        <w:rPr>
          <w:sz w:val="28"/>
          <w:szCs w:val="28"/>
        </w:rPr>
      </w:pPr>
      <w:r w:rsidRPr="00F2553C">
        <w:rPr>
          <w:sz w:val="28"/>
          <w:szCs w:val="28"/>
        </w:rPr>
        <w:lastRenderedPageBreak/>
        <w:t>ROZČLENĚNÍ PROJEKTU NA TECHNOLOGICKÉ SOUBORY</w:t>
      </w:r>
    </w:p>
    <w:p w14:paraId="604E6E3A" w14:textId="5525B2B8" w:rsidR="009001A7" w:rsidRDefault="00BC1D50" w:rsidP="009001A7">
      <w:r>
        <w:t xml:space="preserve">RE    </w:t>
      </w:r>
      <w:r w:rsidR="009001A7">
        <w:t xml:space="preserve">            Elektroinstalace</w:t>
      </w:r>
      <w:r w:rsidR="00D06428">
        <w:t xml:space="preserve"> část A </w:t>
      </w:r>
      <w:proofErr w:type="spellStart"/>
      <w:r w:rsidR="00D06428">
        <w:t>a</w:t>
      </w:r>
      <w:proofErr w:type="spellEnd"/>
      <w:r w:rsidR="00D06428">
        <w:t xml:space="preserve"> část B (část B pouze rozpočet pro elektroinstalační materiál)</w:t>
      </w:r>
    </w:p>
    <w:p w14:paraId="3BE7A0FB" w14:textId="796DA426" w:rsidR="009001A7" w:rsidRDefault="009001A7" w:rsidP="009001A7">
      <w:r>
        <w:t>SZ-1            Závlahový systém</w:t>
      </w:r>
      <w:r w:rsidR="00D06428">
        <w:t xml:space="preserve"> část A</w:t>
      </w:r>
    </w:p>
    <w:p w14:paraId="401784F7" w14:textId="1AD88946" w:rsidR="009001A7" w:rsidRDefault="009001A7" w:rsidP="009001A7">
      <w:r>
        <w:t>SS-1            Stavební konstrukce</w:t>
      </w:r>
      <w:r w:rsidR="00D06428">
        <w:t xml:space="preserve"> část A</w:t>
      </w:r>
    </w:p>
    <w:p w14:paraId="6154D204" w14:textId="77777777" w:rsidR="009001A7" w:rsidRPr="00F2553C" w:rsidRDefault="009001A7" w:rsidP="009001A7">
      <w:pPr>
        <w:pStyle w:val="Odstavecseseznamem"/>
        <w:numPr>
          <w:ilvl w:val="0"/>
          <w:numId w:val="1"/>
        </w:numPr>
        <w:rPr>
          <w:sz w:val="28"/>
          <w:szCs w:val="28"/>
        </w:rPr>
      </w:pPr>
      <w:r w:rsidRPr="00F2553C">
        <w:rPr>
          <w:sz w:val="28"/>
          <w:szCs w:val="28"/>
        </w:rPr>
        <w:t>ROZČLENĚNÍ TECHNOLOGICKÝCH SOUBORŮ</w:t>
      </w:r>
    </w:p>
    <w:p w14:paraId="0E09DEF0" w14:textId="3B368629" w:rsidR="00F2553C" w:rsidRDefault="00BC1D50" w:rsidP="00F2553C">
      <w:r>
        <w:t xml:space="preserve">RE         </w:t>
      </w:r>
      <w:r w:rsidR="0069067B">
        <w:t xml:space="preserve">     Elektroinstalace</w:t>
      </w:r>
    </w:p>
    <w:p w14:paraId="2BBA5DDA" w14:textId="77777777" w:rsidR="00F2553C" w:rsidRDefault="00F2553C" w:rsidP="00F2553C">
      <w:r>
        <w:t xml:space="preserve">SZ-1.01     </w:t>
      </w:r>
      <w:proofErr w:type="spellStart"/>
      <w:r>
        <w:t>Mikropostřik</w:t>
      </w:r>
      <w:proofErr w:type="spellEnd"/>
    </w:p>
    <w:p w14:paraId="27AF44AC" w14:textId="77777777" w:rsidR="00F2553C" w:rsidRDefault="00F2553C" w:rsidP="00F2553C">
      <w:r>
        <w:t>SZ-1.02     Náplava stolů a odpadní potrubí</w:t>
      </w:r>
    </w:p>
    <w:p w14:paraId="09EA311C" w14:textId="77777777" w:rsidR="00F2553C" w:rsidRDefault="00F2553C" w:rsidP="00F2553C">
      <w:r>
        <w:t>SZ-1.03     Pěstební náplavové stoly</w:t>
      </w:r>
    </w:p>
    <w:p w14:paraId="786AC29B" w14:textId="77777777" w:rsidR="00F2553C" w:rsidRDefault="00F2553C" w:rsidP="00F2553C">
      <w:r>
        <w:t>SS-1.01      Dělící příčka</w:t>
      </w:r>
    </w:p>
    <w:p w14:paraId="32B8A06E" w14:textId="77777777" w:rsidR="00F2553C" w:rsidRDefault="00F2553C" w:rsidP="00F2553C">
      <w:r>
        <w:t>SS-1.02      Ventilace oken</w:t>
      </w:r>
    </w:p>
    <w:p w14:paraId="6FEF79FE" w14:textId="77777777" w:rsidR="00F2553C" w:rsidRDefault="00F2553C" w:rsidP="00F2553C">
      <w:r>
        <w:t>SS-1.03     Sluneční a tepelně energetická clona</w:t>
      </w:r>
    </w:p>
    <w:p w14:paraId="512803E7" w14:textId="77777777" w:rsidR="00F2553C" w:rsidRPr="00F2553C" w:rsidRDefault="00F2553C" w:rsidP="00F2553C">
      <w:pPr>
        <w:pStyle w:val="Odstavecseseznamem"/>
        <w:numPr>
          <w:ilvl w:val="0"/>
          <w:numId w:val="1"/>
        </w:numPr>
        <w:rPr>
          <w:sz w:val="28"/>
          <w:szCs w:val="28"/>
        </w:rPr>
      </w:pPr>
      <w:r w:rsidRPr="00F2553C">
        <w:rPr>
          <w:sz w:val="28"/>
          <w:szCs w:val="28"/>
        </w:rPr>
        <w:t>T</w:t>
      </w:r>
      <w:r>
        <w:rPr>
          <w:sz w:val="28"/>
          <w:szCs w:val="28"/>
        </w:rPr>
        <w:t>ECHNICKÝ POPIS JEDNOTLIVÝCH SOUBORŮ</w:t>
      </w:r>
    </w:p>
    <w:p w14:paraId="072A8DDD" w14:textId="7A03EF64" w:rsidR="00F2553C" w:rsidRDefault="00BC1D50" w:rsidP="00F2553C">
      <w:pPr>
        <w:rPr>
          <w:sz w:val="28"/>
          <w:szCs w:val="28"/>
        </w:rPr>
      </w:pPr>
      <w:r>
        <w:rPr>
          <w:sz w:val="28"/>
          <w:szCs w:val="28"/>
        </w:rPr>
        <w:t xml:space="preserve">RE    </w:t>
      </w:r>
      <w:r w:rsidR="0069067B" w:rsidRPr="00843EB3">
        <w:rPr>
          <w:sz w:val="28"/>
          <w:szCs w:val="28"/>
        </w:rPr>
        <w:t xml:space="preserve">     Elektroinstalace</w:t>
      </w:r>
    </w:p>
    <w:p w14:paraId="0690FBB4" w14:textId="48B63BFE" w:rsidR="00843EB3" w:rsidRPr="005B5FA8" w:rsidRDefault="005B5FA8" w:rsidP="00F2553C">
      <w:r w:rsidRPr="005B5FA8">
        <w:t>Samostatná část s vlastním CD</w:t>
      </w:r>
    </w:p>
    <w:p w14:paraId="0314E683" w14:textId="6431A11E" w:rsidR="0069067B" w:rsidRDefault="0069067B" w:rsidP="00F2553C">
      <w:r>
        <w:t xml:space="preserve">SZ-1.01     </w:t>
      </w:r>
      <w:proofErr w:type="spellStart"/>
      <w:r>
        <w:t>Mikropostřik</w:t>
      </w:r>
      <w:proofErr w:type="spellEnd"/>
    </w:p>
    <w:p w14:paraId="5EFEDF8D" w14:textId="08198D42" w:rsidR="00883CC4" w:rsidRDefault="00883CC4" w:rsidP="00F2553C">
      <w:r>
        <w:t>TECHNICKÝ POPIS</w:t>
      </w:r>
      <w:r>
        <w:tab/>
      </w:r>
      <w:r>
        <w:br/>
        <w:t>Předmětem řešení tohoto projektu je náhrada stávajícího mlžícího systému novým systémem, který bude splňovat vyšší požadavky na vlastní provoz. Nový systém bude možné provozovat pro účely pěstební a může být využit i pro úpravu vnitřního klimatu „Výukového skleníku“.</w:t>
      </w:r>
    </w:p>
    <w:p w14:paraId="6BDDC2C6" w14:textId="0D0BEE36" w:rsidR="00883CC4" w:rsidRDefault="00883CC4" w:rsidP="00F2553C">
      <w:r>
        <w:t>POPIS ZAŘÍZENÍ</w:t>
      </w:r>
      <w:r>
        <w:br/>
        <w:t>ČERPACÍ STANICE</w:t>
      </w:r>
      <w:r>
        <w:br/>
        <w:t>Úpravu stávající čerpací stanice tento projekt neřeší. Pro provoz nového systému bude používána stávající provozovaná čerpací stanice. Stanice bude používána bez jakékoli úpravy.</w:t>
      </w:r>
    </w:p>
    <w:p w14:paraId="1DBE3662" w14:textId="1DBA736B" w:rsidR="003302BF" w:rsidRDefault="003302BF" w:rsidP="00F2553C">
      <w:r>
        <w:t>FILTRACE</w:t>
      </w:r>
      <w:r>
        <w:br/>
        <w:t>Tento projekt neřeší filtrační stanici, již existuje.</w:t>
      </w:r>
    </w:p>
    <w:p w14:paraId="14EA80E1" w14:textId="116CD9EB" w:rsidR="003302BF" w:rsidRDefault="003302BF" w:rsidP="00F2553C">
      <w:r>
        <w:lastRenderedPageBreak/>
        <w:t>HLAVNÍ TRUBNÍ ŘÁD</w:t>
      </w:r>
      <w:r>
        <w:br/>
        <w:t xml:space="preserve">Hlavní trubní řád bude přivádět vodu od stávajícího závlahového rozvodu z PE 63 PN10. Nový řád bude napojen na instalovaný kulový uzávěr v rozměru 2“. Pro nový trubní řád je navrženo potrubí z PE materiálu v rozměru 50 mm v tlakové třídě PN10. Toto potrubí bude přivádět vodu od místa napojení k filtraci, dále pak k ventilovému centru sekce 2 a3. Ve stejném rozměru bude pokračovat k ventilovému centru sekce 1 a sekce </w:t>
      </w:r>
      <w:proofErr w:type="gramStart"/>
      <w:r>
        <w:t>4A</w:t>
      </w:r>
      <w:proofErr w:type="gramEnd"/>
      <w:r>
        <w:t>. Za tímto centrem bude řád redukován na rozměr PE 40 33 v tlakové třídě PN10. Trubní řád bude uložen v drátěném žlabu, ke kterému bude pevně fixován.</w:t>
      </w:r>
    </w:p>
    <w:p w14:paraId="17F0CF0F" w14:textId="6787BD81" w:rsidR="00E83EC0" w:rsidRDefault="00E83EC0" w:rsidP="00F2553C">
      <w:r>
        <w:t>VENTILY + TLAKOVÁ REGULACE</w:t>
      </w:r>
      <w:r>
        <w:br/>
        <w:t>Plocha „Výukového skleníku“ je rozdělena do pěti samostatných ploch. Tyto plochy budou pokrývat samostatně ovládané závlahové sekce.  Ovládání jednotlivých sekcí jsou navrženy elektrické ventily v rozměru 1“ s plynulou regulací průtoku a s plynulou regulací pracovního tlaku. Ovládací napětí všech ventilů je 24 V AC. Ventily mohou být provozovány v ručním i automatickém provozu, který bude zajišťovat nadřazená vzdálená závlahová řídící jednotka. Navržení a instalace závlahové řídící jednotky není součástí tohoto projektu.</w:t>
      </w:r>
    </w:p>
    <w:p w14:paraId="5D7DDC92" w14:textId="6B3EF171" w:rsidR="00E83EC0" w:rsidRDefault="00E83EC0" w:rsidP="00F2553C">
      <w:r>
        <w:t>DISTRIBUČNÍ POTRUBÍ</w:t>
      </w:r>
      <w:r>
        <w:br/>
        <w:t xml:space="preserve">Pro sekce 1, 2, 3 a </w:t>
      </w:r>
      <w:proofErr w:type="gramStart"/>
      <w:r>
        <w:t>4B</w:t>
      </w:r>
      <w:proofErr w:type="gramEnd"/>
      <w:r>
        <w:t xml:space="preserve"> jsou distribuční řády navrženy v rozměru PE 40 mm v tlakové třídě PN6. Pro sekci </w:t>
      </w:r>
      <w:proofErr w:type="gramStart"/>
      <w:r>
        <w:t>4A</w:t>
      </w:r>
      <w:proofErr w:type="gramEnd"/>
      <w:r>
        <w:t xml:space="preserve"> je distribuční řád navržen v rozměru PE 32 mm v tlakové třídě PN6. Distribuční řády jsou navrženy tak, aby svou dimenzí a tlakovou třídou vyhovovaly dopravě závlahové vody pro provoz jednotlivých závlahových sekcí. Provozní hodnoty jednotlivých řádů jsou dokladovány technickými listy distribučních řádů, které jsou součástí příloh. Distribuční řády budou vedeny v drátěných žlabech, ve kterých budou fixovány.</w:t>
      </w:r>
    </w:p>
    <w:p w14:paraId="71C189C4" w14:textId="0C0E3CC6" w:rsidR="00BC1D50" w:rsidRDefault="00E83EC0" w:rsidP="00F2553C">
      <w:r>
        <w:t>ZÁVLAHOVÝ DETAIL</w:t>
      </w:r>
      <w:r>
        <w:br/>
        <w:t xml:space="preserve">Závlahový detail u sekcí 1, 2 a 3 tvoří devět závlahových linek z PE 20 mm v tlakové třídě PN4 napojených na distribuční řád PE 40 mm přes navrtávací odbočky a plastové ventily 20 x ¾“ M. Tyto ventily umožní odstavení jednotlivých linek z provozu a tím umožní velmi variabilní úpravu závlahové detailu od plného pokrytí pěstební plochy až k úpravě klimatu v jednotlivých částech </w:t>
      </w:r>
      <w:r w:rsidR="00FC459D">
        <w:t>pěstební plochy. To může být využíváno hlavně při výzkumných úkolech.</w:t>
      </w:r>
      <w:r w:rsidR="00FC459D">
        <w:br/>
        <w:t xml:space="preserve">U sekcí </w:t>
      </w:r>
      <w:proofErr w:type="gramStart"/>
      <w:r w:rsidR="00FC459D">
        <w:t>4A</w:t>
      </w:r>
      <w:proofErr w:type="gramEnd"/>
      <w:r w:rsidR="00FC459D">
        <w:t xml:space="preserve"> a 4B tvoří závlahový detail také devět linek, ale jsou v rozměru PE 16 mm v tlakové třídě PN4. U sekce </w:t>
      </w:r>
      <w:proofErr w:type="gramStart"/>
      <w:r w:rsidR="00FC459D">
        <w:t>4A</w:t>
      </w:r>
      <w:proofErr w:type="gramEnd"/>
      <w:r w:rsidR="00FC459D">
        <w:t xml:space="preserve"> jsou linky napojeny na distribuční rozvod z PR 32 mm PN6 a u sekce 4B jsou napojeny linky na distribuční rozvod z PE 40 mm v tlakové třídě PN6. U obou sekcí jsou linky také uzavíratelné plastovými ventily a tím splňují variabilitu provozu jako při předešlé sekce. Rovnoměrnost pokrytí jednotlivých závlahových linek a rozdíl průtoků mezi první a poslední mlžící tryskou je doložena v technických listech jednotlivých sekcí, které jsou součástí příloh.</w:t>
      </w:r>
      <w:r w:rsidR="00BC1D50">
        <w:t xml:space="preserve"> V prostorách skleníku jsou rozvody vody pro kohoutky pro ruční zálivku čistou vodou. Tyto rozvody budou zachovány.</w:t>
      </w:r>
    </w:p>
    <w:p w14:paraId="3DE55604" w14:textId="77777777" w:rsidR="005E004A" w:rsidRDefault="005E004A" w:rsidP="00F2553C"/>
    <w:p w14:paraId="52D16E4B" w14:textId="2B2ECFC4" w:rsidR="00FC459D" w:rsidRDefault="00FC459D" w:rsidP="00F2553C">
      <w:r>
        <w:lastRenderedPageBreak/>
        <w:t>PRŮTOKY JEDNOTLIVÝCH SEKCÍ:</w:t>
      </w:r>
      <w:r>
        <w:br/>
        <w:t>Sekce 1</w:t>
      </w:r>
      <w:r>
        <w:br/>
        <w:t>1 x linka 25 x mlžící tryska 4 x 7 l/h, délka stabilizátoru 60 cm.</w:t>
      </w:r>
      <w:r>
        <w:br/>
        <w:t>Sekce 9 x linka – 225 mlžících trysek – průtok sekce 6 300 l/h.</w:t>
      </w:r>
    </w:p>
    <w:p w14:paraId="7FC1CA47" w14:textId="428C16E1" w:rsidR="00FC459D" w:rsidRDefault="00FC459D" w:rsidP="00F2553C">
      <w:r>
        <w:t>Sekce 2</w:t>
      </w:r>
      <w:r>
        <w:br/>
        <w:t>1 x linka 25 x mlžící tryska 4 x 7 l/h, délka stabilizátoru 60 cm.</w:t>
      </w:r>
      <w:r>
        <w:br/>
        <w:t>Sekce 9 x linka – 225 mlžících trysek – průtok sekce 6 300 l/h.</w:t>
      </w:r>
    </w:p>
    <w:p w14:paraId="13567FC5" w14:textId="63B84F68" w:rsidR="00FC459D" w:rsidRDefault="00FC459D" w:rsidP="00F2553C">
      <w:r>
        <w:t>Sekce 3</w:t>
      </w:r>
      <w:r>
        <w:br/>
        <w:t>1 x linka 25 x mlžící tryska 4 x 7 l/h, délka stabilizátoru 60 cm.</w:t>
      </w:r>
      <w:r>
        <w:br/>
        <w:t>Sekce 9 x linka – 225 mlžících trysek – průtok sekce 6 300 l/h.</w:t>
      </w:r>
    </w:p>
    <w:p w14:paraId="30CB3F8B" w14:textId="0DF14A59" w:rsidR="00FC459D" w:rsidRDefault="00FC459D" w:rsidP="00F2553C">
      <w:r>
        <w:t xml:space="preserve">Sekce </w:t>
      </w:r>
      <w:proofErr w:type="gramStart"/>
      <w:r>
        <w:t>4A</w:t>
      </w:r>
      <w:proofErr w:type="gramEnd"/>
      <w:r>
        <w:br/>
        <w:t>1 x linka 11 x mlžící tryska 4 x 7 l/h, délka stabilizátoru 60 cm.</w:t>
      </w:r>
      <w:r>
        <w:br/>
        <w:t>Sekce 9 x linka – 99 mlžících trysek – průtok sekce 2 772 l/h.</w:t>
      </w:r>
    </w:p>
    <w:p w14:paraId="7CBDF997" w14:textId="7CFD1065" w:rsidR="00FC459D" w:rsidRDefault="00FC459D" w:rsidP="00F2553C">
      <w:r>
        <w:t xml:space="preserve">Sekce </w:t>
      </w:r>
      <w:proofErr w:type="gramStart"/>
      <w:r>
        <w:t>4B</w:t>
      </w:r>
      <w:proofErr w:type="gramEnd"/>
      <w:r>
        <w:br/>
        <w:t>1 x linka 14 x mlžící tryska 4 x 7 l/h, délka stabilizátoru 60 cm.</w:t>
      </w:r>
      <w:r>
        <w:br/>
        <w:t>Sekce 9 x linka – 126 mlžících trysek – průtok sekce 3 528 l/h.</w:t>
      </w:r>
    </w:p>
    <w:p w14:paraId="136AFEE3" w14:textId="0015F37B" w:rsidR="005B5FA8" w:rsidRDefault="005B5FA8" w:rsidP="00F2553C">
      <w:r>
        <w:t xml:space="preserve">V této části bude i </w:t>
      </w:r>
      <w:proofErr w:type="spellStart"/>
      <w:r>
        <w:t>kapkovací</w:t>
      </w:r>
      <w:proofErr w:type="spellEnd"/>
      <w:r>
        <w:t xml:space="preserve"> potrubí se samostatným rozvodem.</w:t>
      </w:r>
    </w:p>
    <w:p w14:paraId="652A7286" w14:textId="69429A57" w:rsidR="00D06428" w:rsidRDefault="00D06428" w:rsidP="00F2553C">
      <w:r>
        <w:t>1 x linka kapkové hadice 16</w:t>
      </w:r>
      <w:r w:rsidR="003F7D37">
        <w:t xml:space="preserve"> </w:t>
      </w:r>
      <w:r>
        <w:t>mm. Rozteč</w:t>
      </w:r>
      <w:r w:rsidR="005E004A">
        <w:t xml:space="preserve"> </w:t>
      </w:r>
      <w:proofErr w:type="spellStart"/>
      <w:r>
        <w:t>kapkovačů</w:t>
      </w:r>
      <w:proofErr w:type="spellEnd"/>
      <w:r>
        <w:t xml:space="preserve"> 0,4m, vydatnost</w:t>
      </w:r>
      <w:r w:rsidR="005E004A">
        <w:t xml:space="preserve"> </w:t>
      </w:r>
      <w:proofErr w:type="spellStart"/>
      <w:r>
        <w:t>kapkovače</w:t>
      </w:r>
      <w:proofErr w:type="spellEnd"/>
      <w:r>
        <w:t xml:space="preserve"> 1,2l/h. Sekce 22 x linka. Průtok na sekci 792 l/h.</w:t>
      </w:r>
    </w:p>
    <w:p w14:paraId="72471863" w14:textId="1091824A" w:rsidR="00FC459D" w:rsidRDefault="00FC459D" w:rsidP="00F2553C">
      <w:r>
        <w:t>OVLÁDÁNÍ</w:t>
      </w:r>
      <w:r>
        <w:br/>
        <w:t xml:space="preserve">Řízení závlahy bude prováděno ručně nebo automaticky pomocí řídícího </w:t>
      </w:r>
      <w:proofErr w:type="gramStart"/>
      <w:r>
        <w:t xml:space="preserve">systému - </w:t>
      </w:r>
      <w:proofErr w:type="spellStart"/>
      <w:r>
        <w:t>MaR</w:t>
      </w:r>
      <w:bookmarkStart w:id="0" w:name="_GoBack"/>
      <w:bookmarkEnd w:id="0"/>
      <w:proofErr w:type="spellEnd"/>
      <w:proofErr w:type="gramEnd"/>
    </w:p>
    <w:p w14:paraId="3338D0A8" w14:textId="5DBED4F8" w:rsidR="00974626" w:rsidRPr="00974626" w:rsidRDefault="00974626" w:rsidP="00F2553C"/>
    <w:p w14:paraId="25A98ABC" w14:textId="727EFA70" w:rsidR="001200AC" w:rsidRDefault="0069067B" w:rsidP="001200AC">
      <w:r>
        <w:t>SZ-1.02     Náplava stolů a odpadní potrubí</w:t>
      </w:r>
    </w:p>
    <w:p w14:paraId="679B456E" w14:textId="77777777" w:rsidR="00883CC4" w:rsidRPr="00883CC4" w:rsidRDefault="00883CC4" w:rsidP="00883CC4">
      <w:r w:rsidRPr="00883CC4">
        <w:t>TECHNICKÝ POPIS</w:t>
      </w:r>
      <w:r w:rsidRPr="00883CC4">
        <w:br/>
        <w:t>Předmětem řešení tohoto projektu je výměna instalovaného přívodního trubního řádu za řád nový a výměna instalovaného odpadního trubního řádu také za nový řád.</w:t>
      </w:r>
    </w:p>
    <w:p w14:paraId="4AC380E1" w14:textId="77777777" w:rsidR="00883CC4" w:rsidRPr="00883CC4" w:rsidRDefault="00883CC4" w:rsidP="00883CC4">
      <w:r w:rsidRPr="00883CC4">
        <w:t>POPIS ZAŘÍZENÍ</w:t>
      </w:r>
      <w:r w:rsidRPr="00883CC4">
        <w:br/>
        <w:t>ČERPACÍ STANICE</w:t>
      </w:r>
      <w:r w:rsidRPr="00883CC4">
        <w:br/>
        <w:t>Úpravu stávající stanice tento projekt neřeší. Pro provoz nového přívodního řádu bude používána stávající provozovaná čerpací stanice – mixér hnojiv.</w:t>
      </w:r>
    </w:p>
    <w:p w14:paraId="49340224" w14:textId="77777777" w:rsidR="00883CC4" w:rsidRPr="00883CC4" w:rsidRDefault="00883CC4" w:rsidP="00883CC4">
      <w:r w:rsidRPr="00883CC4">
        <w:t>FILTRACE</w:t>
      </w:r>
      <w:r w:rsidRPr="00883CC4">
        <w:br/>
        <w:t>K odstranění mechanických nečistot, které by bránily bezporuchovému provozu systému bude sloužit instalovaná stávající filtrace.</w:t>
      </w:r>
    </w:p>
    <w:p w14:paraId="6B430714" w14:textId="77777777" w:rsidR="00883CC4" w:rsidRPr="00883CC4" w:rsidRDefault="00883CC4" w:rsidP="00883CC4">
      <w:r w:rsidRPr="00883CC4">
        <w:lastRenderedPageBreak/>
        <w:t>PŘÍVODNÍ TRUBNÍ ŘÁDY</w:t>
      </w:r>
      <w:r w:rsidRPr="00883CC4">
        <w:br/>
        <w:t xml:space="preserve">Přívodní trubní řády pro sekci 1, 2, 3, </w:t>
      </w:r>
      <w:proofErr w:type="gramStart"/>
      <w:r w:rsidRPr="00883CC4">
        <w:t>4A</w:t>
      </w:r>
      <w:proofErr w:type="gramEnd"/>
      <w:r w:rsidRPr="00883CC4">
        <w:t xml:space="preserve"> a 4B jsou navrženy ve stejném rozměru jako původní instalované potrubí tj. PE 50 mm v tlakové třídě PN6. Napojení náplavových stolů na přívodní řády bude provedeno přes navrtávací odbočky 50 x ¾“, přívodního potrubí z PE 20 PN4 v délce 1,2 m a trnových plastových ventilů 20 x ¾“ M. Pomocí těchto ventilů bude možné jednotlivé stoly z provozu sekce odstavit. Napojení náplavového stolu na přívodní potrubí je řešeno samostatným výkresem, který je součástí příloh. Veškeré nově instalované potrubí bude uloženo v původních trasách s napojením na původní čerpací a mixážní zařízení.</w:t>
      </w:r>
    </w:p>
    <w:p w14:paraId="0573689B" w14:textId="77777777" w:rsidR="00883CC4" w:rsidRPr="00883CC4" w:rsidRDefault="00883CC4" w:rsidP="00883CC4">
      <w:r w:rsidRPr="00883CC4">
        <w:t>ODPADNÍ TRUBNÍ ŘÁDY</w:t>
      </w:r>
      <w:r w:rsidRPr="00883CC4">
        <w:br/>
        <w:t>Stávající odpadní trubní řády u všech sekcí budou odkopány a vyzvednuty. Do stejné hloubky a ve stejném výškovém spádu bude položeno nové odpadní potrubí z PVC materiálu v rozměru 110 mm. Náplavové stoly jsou na odpadní potrubí PE 16 PN4 v délce 1,6 m a trnové ventily 16 x ½“ M. Pomocí těchto ventilů bude možné udržovat naplavenou hladinu dle potřeby pěstovaného materiálu. Napojení náplavového stolu na odpadní potrubí je řešeno samostatným výkresem, který je součástí příloh.</w:t>
      </w:r>
    </w:p>
    <w:p w14:paraId="0C5A8251" w14:textId="1F3EDD03" w:rsidR="00883CC4" w:rsidRDefault="00883CC4" w:rsidP="001200AC">
      <w:r w:rsidRPr="00883CC4">
        <w:t>OVLÁDÁNÍ</w:t>
      </w:r>
      <w:r w:rsidRPr="00883CC4">
        <w:br/>
        <w:t xml:space="preserve">Řízení jednotlivých sekcí náplavových stolů bude prováděno přes mixér, který současně se závlahovou vodou bude míchat i živný roztok a bude jej distribuovat na příslušnou provozovanou sekci. Následné </w:t>
      </w:r>
      <w:proofErr w:type="gramStart"/>
      <w:r w:rsidRPr="00883CC4">
        <w:t>vypouštění  závlahové</w:t>
      </w:r>
      <w:proofErr w:type="gramEnd"/>
      <w:r w:rsidRPr="00883CC4">
        <w:t xml:space="preserve"> vody bude prováděno automaticky přes napouštěcí ventil náplavového stolu. Tento ventil při provozním tlaku ze směru napouštění otevře cestu živnému roztoku ve směru na stůl. Po poklesu provozního tlaku tímto směrem, ventil samočinně otevře cestu ze stolu do odpadního potrubí z PVC 110 mm a odvede závlahovou vodu do sběrné nádrže příslušné sekce. V případě, že budou jednotlivé stoly během pěstebního procesu uzavírány, bude to prováděno ručně, a to proškolenou a zaučenou obsluhou. Zaškolení obsluhy bude provedeno instalační firmou v rámci plnění projektu.</w:t>
      </w:r>
    </w:p>
    <w:p w14:paraId="3F30A2AD" w14:textId="7FBBFB37" w:rsidR="00974626" w:rsidRPr="00974626" w:rsidRDefault="00974626" w:rsidP="00E30873"/>
    <w:p w14:paraId="47DDA52F" w14:textId="77777777" w:rsidR="008404F8" w:rsidRDefault="008404F8" w:rsidP="00D87B2E">
      <w:r>
        <w:t xml:space="preserve">                                                    </w:t>
      </w:r>
    </w:p>
    <w:p w14:paraId="1D16C9DA" w14:textId="77777777" w:rsidR="00E30873" w:rsidRPr="00843EB3" w:rsidRDefault="00E30873" w:rsidP="00D87B2E">
      <w:pPr>
        <w:rPr>
          <w:sz w:val="28"/>
          <w:szCs w:val="28"/>
        </w:rPr>
      </w:pPr>
      <w:r w:rsidRPr="00843EB3">
        <w:rPr>
          <w:sz w:val="28"/>
          <w:szCs w:val="28"/>
        </w:rPr>
        <w:t>SZ-1.03     Pěstební náplavové stoly</w:t>
      </w:r>
    </w:p>
    <w:p w14:paraId="59FDAB34" w14:textId="7501D276" w:rsidR="0005498A" w:rsidRDefault="00883CC4" w:rsidP="00D87B2E">
      <w:r>
        <w:t>TECHNICKÝ POPIS</w:t>
      </w:r>
      <w:r>
        <w:br/>
      </w:r>
      <w:r w:rsidR="0005498A">
        <w:t>Předmětem řešení tohoto projektu je výměna stávajících náplavových stolů za nové a doplnění nových. Pracovní zátěž stolů je 70 kg/m2.</w:t>
      </w:r>
    </w:p>
    <w:p w14:paraId="739DC886" w14:textId="3F30102F" w:rsidR="0005498A" w:rsidRDefault="0005498A" w:rsidP="00D87B2E">
      <w:r>
        <w:t>POPIS ŘEŠENÍ</w:t>
      </w:r>
    </w:p>
    <w:p w14:paraId="0722A655" w14:textId="2881EA05" w:rsidR="00974626" w:rsidRDefault="0005498A" w:rsidP="00D87B2E">
      <w:r>
        <w:t xml:space="preserve">Dodávané stoly jsou </w:t>
      </w:r>
      <w:r w:rsidR="00BC1D50">
        <w:t>p</w:t>
      </w:r>
      <w:r w:rsidR="005C26E9">
        <w:t>o</w:t>
      </w:r>
      <w:r w:rsidR="00BC1D50">
        <w:t>suvné</w:t>
      </w:r>
      <w:r w:rsidR="005C26E9">
        <w:t xml:space="preserve"> na obě strany</w:t>
      </w:r>
      <w:r>
        <w:t>. Nohy stolu jsou ukotveny do terénu betonem C 20/25 XC2. Podstava stolů je vyrobená z ocelového potrubí průměr 50</w:t>
      </w:r>
      <w:r w:rsidR="00954B1D">
        <w:t xml:space="preserve"> </w:t>
      </w:r>
      <w:r>
        <w:t>mm. Veškerý ocelový materiál musí být s povrchovou úpravou zinku. Rám stolu je z ohýbaných a svařovaných profilů hliníku.</w:t>
      </w:r>
      <w:r w:rsidR="00974626">
        <w:t xml:space="preserve"> Vanička je </w:t>
      </w:r>
      <w:r w:rsidR="00974626">
        <w:lastRenderedPageBreak/>
        <w:t>vyrobena z</w:t>
      </w:r>
      <w:r w:rsidR="00F76D44">
        <w:t> </w:t>
      </w:r>
      <w:r w:rsidR="00BC1D50">
        <w:t>UV</w:t>
      </w:r>
      <w:r w:rsidR="00F76D44">
        <w:t xml:space="preserve"> </w:t>
      </w:r>
      <w:r w:rsidR="00BC1D50">
        <w:t>stabilizovaného</w:t>
      </w:r>
      <w:r w:rsidR="00974626">
        <w:t> plastu a bude slepena z jednotlivých částí na místě instalace.</w:t>
      </w:r>
      <w:r w:rsidR="00793488">
        <w:t xml:space="preserve"> Vanička má odtokové drážky.</w:t>
      </w:r>
      <w:r w:rsidR="00974626">
        <w:t xml:space="preserve"> Při kotvení, montáži a lepení náplavových stolů musí být dodrženy technologické postupy daným výrobcem stolů.</w:t>
      </w:r>
    </w:p>
    <w:p w14:paraId="5753C2D9" w14:textId="77777777" w:rsidR="00974626" w:rsidRDefault="00974626" w:rsidP="00D87B2E">
      <w:r>
        <w:t>ROZMÍSTĚNÍ STOLŮ</w:t>
      </w:r>
    </w:p>
    <w:p w14:paraId="4366F2F9" w14:textId="77777777" w:rsidR="00974626" w:rsidRDefault="00974626" w:rsidP="00D87B2E">
      <w:r>
        <w:t>SEKCE 1     žádný stůl</w:t>
      </w:r>
    </w:p>
    <w:p w14:paraId="5F8402C3" w14:textId="556246E7" w:rsidR="00974626" w:rsidRDefault="00974626" w:rsidP="00D87B2E">
      <w:r>
        <w:t xml:space="preserve">SEKCE 2     </w:t>
      </w:r>
      <w:bookmarkStart w:id="1" w:name="_Hlk24079323"/>
      <w:r>
        <w:t>12 ks stolů o rozměrech šířka 1610</w:t>
      </w:r>
      <w:r w:rsidR="00883CC4">
        <w:t xml:space="preserve"> </w:t>
      </w:r>
      <w:r>
        <w:t>mm x délka 8500</w:t>
      </w:r>
      <w:r w:rsidR="00883CC4">
        <w:t xml:space="preserve"> </w:t>
      </w:r>
      <w:r>
        <w:t>mm</w:t>
      </w:r>
    </w:p>
    <w:bookmarkEnd w:id="1"/>
    <w:p w14:paraId="666AD78B" w14:textId="5B1C92CD" w:rsidR="00974626" w:rsidRDefault="00974626" w:rsidP="00974626">
      <w:r>
        <w:t>SEKCE 3     12 ks stolů o rozměrech šířka 1610</w:t>
      </w:r>
      <w:r w:rsidR="00883CC4">
        <w:t xml:space="preserve"> </w:t>
      </w:r>
      <w:r>
        <w:t>mm x délka 8500</w:t>
      </w:r>
      <w:r w:rsidR="00883CC4">
        <w:t xml:space="preserve"> </w:t>
      </w:r>
      <w:r>
        <w:t>mm</w:t>
      </w:r>
    </w:p>
    <w:p w14:paraId="2BDBCE22" w14:textId="04D3AC92" w:rsidR="00974626" w:rsidRDefault="00974626" w:rsidP="00D87B2E">
      <w:r>
        <w:t xml:space="preserve">SEKCE </w:t>
      </w:r>
      <w:proofErr w:type="gramStart"/>
      <w:r>
        <w:t>4A</w:t>
      </w:r>
      <w:proofErr w:type="gramEnd"/>
      <w:r>
        <w:t xml:space="preserve">    </w:t>
      </w:r>
      <w:r w:rsidR="004B6020">
        <w:t xml:space="preserve"> </w:t>
      </w:r>
      <w:r>
        <w:t>4 ks stolů o rozměrech šířka 1610</w:t>
      </w:r>
      <w:r w:rsidR="00883CC4">
        <w:t xml:space="preserve"> </w:t>
      </w:r>
      <w:r>
        <w:t>mm x délka 7500</w:t>
      </w:r>
      <w:r w:rsidR="00883CC4">
        <w:t xml:space="preserve"> </w:t>
      </w:r>
      <w:r>
        <w:t>mm</w:t>
      </w:r>
    </w:p>
    <w:p w14:paraId="2A7FB1A4" w14:textId="7AC5816B" w:rsidR="00974626" w:rsidRDefault="00974626" w:rsidP="00D87B2E">
      <w:r>
        <w:t xml:space="preserve">SEKCE </w:t>
      </w:r>
      <w:proofErr w:type="gramStart"/>
      <w:r>
        <w:t>4B</w:t>
      </w:r>
      <w:proofErr w:type="gramEnd"/>
      <w:r>
        <w:t xml:space="preserve">     2 ks stolů o rozměrech šířka 1610</w:t>
      </w:r>
      <w:r w:rsidR="00883CC4">
        <w:t xml:space="preserve"> </w:t>
      </w:r>
      <w:r>
        <w:t>mm x délka 8500</w:t>
      </w:r>
      <w:r w:rsidR="00883CC4">
        <w:t xml:space="preserve"> </w:t>
      </w:r>
      <w:r>
        <w:t>mm</w:t>
      </w:r>
    </w:p>
    <w:p w14:paraId="7FCE9865" w14:textId="77777777" w:rsidR="00974626" w:rsidRDefault="00974626" w:rsidP="00D87B2E">
      <w:r>
        <w:t>VÝKRESY</w:t>
      </w:r>
    </w:p>
    <w:p w14:paraId="33B96742" w14:textId="77777777" w:rsidR="00843EB3" w:rsidRPr="00843EB3" w:rsidRDefault="00843EB3" w:rsidP="00D87B2E">
      <w:pPr>
        <w:rPr>
          <w:sz w:val="28"/>
          <w:szCs w:val="28"/>
        </w:rPr>
      </w:pPr>
      <w:r w:rsidRPr="00843EB3">
        <w:rPr>
          <w:sz w:val="28"/>
          <w:szCs w:val="28"/>
        </w:rPr>
        <w:t>SS-1.01     Dělící příčka</w:t>
      </w:r>
    </w:p>
    <w:p w14:paraId="6ABB1F86" w14:textId="77777777" w:rsidR="00843EB3" w:rsidRDefault="00843EB3" w:rsidP="00D87B2E">
      <w:r>
        <w:t>TECHNICKÝ POPIS</w:t>
      </w:r>
    </w:p>
    <w:p w14:paraId="27B53BA3" w14:textId="160828EF" w:rsidR="00793488" w:rsidRDefault="00793488" w:rsidP="00D87B2E">
      <w:r>
        <w:t xml:space="preserve">Dělící příčka rozdělí stávající SEKCI 4 na SEKCI </w:t>
      </w:r>
      <w:proofErr w:type="gramStart"/>
      <w:r>
        <w:t>4A</w:t>
      </w:r>
      <w:proofErr w:type="gramEnd"/>
      <w:r>
        <w:t xml:space="preserve"> a SEKCI 4B. SEKCE 4A bude oddělena i podélnou stěnou, která bude doplněna posuvnými dveřmi 1</w:t>
      </w:r>
      <w:r w:rsidR="00650EBE">
        <w:t>01</w:t>
      </w:r>
      <w:r>
        <w:t>0 x 2100mm. Příčka bude montována z hliníkových nosných profilů a výplň bude tvořit polykarbonát o síle stěny 10</w:t>
      </w:r>
      <w:r w:rsidR="00883CC4">
        <w:t xml:space="preserve"> </w:t>
      </w:r>
      <w:r>
        <w:t>mm.</w:t>
      </w:r>
    </w:p>
    <w:p w14:paraId="6EBD9B87" w14:textId="77777777" w:rsidR="00793488" w:rsidRDefault="00793488" w:rsidP="00D87B2E">
      <w:r>
        <w:t>UCHYCENÍ SYSTÉMU KE KONSTRUKCI</w:t>
      </w:r>
    </w:p>
    <w:p w14:paraId="7B047689" w14:textId="16999FA0" w:rsidR="00793488" w:rsidRDefault="00793488" w:rsidP="00D87B2E">
      <w:r>
        <w:t xml:space="preserve">Spodní část konstrukce dělící příčky bude </w:t>
      </w:r>
      <w:r w:rsidR="004B6020">
        <w:t>uchycena mechanickou kotvou M</w:t>
      </w:r>
      <w:r w:rsidR="005C26E9">
        <w:t>10</w:t>
      </w:r>
      <w:r w:rsidR="004B6020">
        <w:t xml:space="preserve"> do podlahy skleníku. Horní část bude uchycena šrouby M</w:t>
      </w:r>
      <w:r w:rsidR="005C26E9">
        <w:t>8</w:t>
      </w:r>
      <w:r w:rsidR="004B6020">
        <w:t xml:space="preserve"> ke stávající konstrukci skleníku. </w:t>
      </w:r>
    </w:p>
    <w:p w14:paraId="75446691" w14:textId="77777777" w:rsidR="00974626" w:rsidRPr="00843EB3" w:rsidRDefault="00843EB3" w:rsidP="00D87B2E">
      <w:pPr>
        <w:rPr>
          <w:sz w:val="28"/>
          <w:szCs w:val="28"/>
        </w:rPr>
      </w:pPr>
      <w:r w:rsidRPr="00843EB3">
        <w:rPr>
          <w:sz w:val="28"/>
          <w:szCs w:val="28"/>
        </w:rPr>
        <w:t>SS-1.02     Ventilace oken</w:t>
      </w:r>
    </w:p>
    <w:p w14:paraId="5C1FD22B" w14:textId="77777777" w:rsidR="002A5FBB" w:rsidRDefault="00843EB3" w:rsidP="002A5FBB">
      <w:pPr>
        <w:spacing w:after="160" w:line="259" w:lineRule="auto"/>
      </w:pPr>
      <w:r>
        <w:t>TECHNICKÝ POPIS</w:t>
      </w:r>
      <w:r w:rsidR="002A5FBB" w:rsidRPr="002A5FBB">
        <w:t xml:space="preserve"> </w:t>
      </w:r>
    </w:p>
    <w:p w14:paraId="4BCEA173" w14:textId="535D7B9D" w:rsidR="002A5FBB" w:rsidRDefault="002A5FBB" w:rsidP="002A5FBB">
      <w:r>
        <w:t>Ventilace oken slouží k odvětrání prostoru skleníku. Tato ventilace se může provádět ručním přepnutím, nebo automaticky. Pohyb oken zajištuje chod motoru s převodovkou. Tento pohyb se přenáší pomocí hřídele na ozubená táhla</w:t>
      </w:r>
      <w:r w:rsidR="005C26E9">
        <w:t>-hřebeny</w:t>
      </w:r>
      <w:r>
        <w:t>, ta otvírají, nebo zavírají okna.</w:t>
      </w:r>
      <w:r w:rsidR="005B5FA8">
        <w:t xml:space="preserve"> V rámci tohoto projektu budou vyměněny všechny pohyblivé části a jejich uchycení včetně všech motorů a převodovek.</w:t>
      </w:r>
    </w:p>
    <w:p w14:paraId="51148CD9" w14:textId="77777777" w:rsidR="002A5FBB" w:rsidRDefault="002A5FBB" w:rsidP="002A5FBB">
      <w:pPr>
        <w:spacing w:after="160" w:line="259" w:lineRule="auto"/>
      </w:pPr>
      <w:r>
        <w:t>ROZDĚLENÍ</w:t>
      </w:r>
    </w:p>
    <w:p w14:paraId="1C6C3308" w14:textId="61F3E1FD" w:rsidR="002A5FBB" w:rsidRDefault="002A5FBB" w:rsidP="002A5FBB">
      <w:r w:rsidRPr="001047F0">
        <w:t xml:space="preserve">V prostorách </w:t>
      </w:r>
      <w:r>
        <w:t>SEKCE</w:t>
      </w:r>
      <w:r w:rsidRPr="001047F0">
        <w:t xml:space="preserve"> 1,2</w:t>
      </w:r>
      <w:r>
        <w:t xml:space="preserve">,3 bude zachováno rozdělení na pravou a levou stranu oken. Sekce 4 bude rozdělena na SEKCE </w:t>
      </w:r>
      <w:proofErr w:type="gramStart"/>
      <w:r>
        <w:t>4A</w:t>
      </w:r>
      <w:proofErr w:type="gramEnd"/>
      <w:r>
        <w:t xml:space="preserve"> a 4B. </w:t>
      </w:r>
    </w:p>
    <w:p w14:paraId="54CBD81E" w14:textId="77777777" w:rsidR="005E004A" w:rsidRDefault="005E004A" w:rsidP="002A5FBB">
      <w:pPr>
        <w:spacing w:after="160" w:line="259" w:lineRule="auto"/>
      </w:pPr>
    </w:p>
    <w:p w14:paraId="7DEE7758" w14:textId="566DFE91" w:rsidR="002A5FBB" w:rsidRDefault="002A5FBB" w:rsidP="002A5FBB">
      <w:pPr>
        <w:spacing w:after="160" w:line="259" w:lineRule="auto"/>
      </w:pPr>
      <w:r>
        <w:lastRenderedPageBreak/>
        <w:t>UCHYCENÍ SYSTÉMU KE KONSTRUKCI</w:t>
      </w:r>
    </w:p>
    <w:p w14:paraId="40656913" w14:textId="445C14F8" w:rsidR="002A5FBB" w:rsidRDefault="002A5FBB" w:rsidP="002A5FBB">
      <w:r>
        <w:t xml:space="preserve">K uchycení všech potřebných prvků ventilace budou využity již existující montážní otvory a prvky. Rekonstrukce ventilačního systému je pojata tak, že budou instalovány kompatibilní prvky s již existující ventilací a nebude probíhat žádný zásah do nosné konstrukce skleníku. Pouze v případě SEKCE </w:t>
      </w:r>
      <w:proofErr w:type="gramStart"/>
      <w:r>
        <w:t>4A</w:t>
      </w:r>
      <w:proofErr w:type="gramEnd"/>
      <w:r>
        <w:t xml:space="preserve"> a 4B bude po rozdělení namontován v SEKCI 4B nový úchyt pro dva nové motory s převodovkou.</w:t>
      </w:r>
      <w:r w:rsidR="005C26E9">
        <w:t xml:space="preserve"> </w:t>
      </w:r>
      <w:r w:rsidRPr="002A5FBB">
        <w:t xml:space="preserve"> </w:t>
      </w:r>
      <w:r>
        <w:t>Točivý moment převodového ústrojí musí být menší, nebo shodný se stávajícím stavem.</w:t>
      </w:r>
    </w:p>
    <w:p w14:paraId="0D7CCC5B" w14:textId="77777777" w:rsidR="002A5FBB" w:rsidRDefault="002A5FBB" w:rsidP="002A5FBB"/>
    <w:p w14:paraId="07B8795B" w14:textId="4947CBF1" w:rsidR="002A5FBB" w:rsidRDefault="002A5FBB" w:rsidP="002A5FBB"/>
    <w:p w14:paraId="4B1457AC" w14:textId="77777777" w:rsidR="00843EB3" w:rsidRDefault="00843EB3" w:rsidP="00D87B2E"/>
    <w:p w14:paraId="6674437D" w14:textId="77777777" w:rsidR="002A5FBB" w:rsidRDefault="002A5FBB" w:rsidP="00D87B2E"/>
    <w:p w14:paraId="154E02BB" w14:textId="77777777" w:rsidR="00843EB3" w:rsidRDefault="00843EB3" w:rsidP="00D87B2E">
      <w:pPr>
        <w:rPr>
          <w:sz w:val="28"/>
          <w:szCs w:val="28"/>
        </w:rPr>
      </w:pPr>
      <w:r w:rsidRPr="00A364F6">
        <w:rPr>
          <w:sz w:val="28"/>
          <w:szCs w:val="28"/>
        </w:rPr>
        <w:t>SS-1.0</w:t>
      </w:r>
      <w:r w:rsidR="00A364F6">
        <w:rPr>
          <w:sz w:val="28"/>
          <w:szCs w:val="28"/>
        </w:rPr>
        <w:t>3</w:t>
      </w:r>
      <w:r w:rsidRPr="00A364F6">
        <w:rPr>
          <w:sz w:val="28"/>
          <w:szCs w:val="28"/>
        </w:rPr>
        <w:t xml:space="preserve">     </w:t>
      </w:r>
      <w:r w:rsidR="00A364F6" w:rsidRPr="00A364F6">
        <w:rPr>
          <w:sz w:val="28"/>
          <w:szCs w:val="28"/>
        </w:rPr>
        <w:t>Sluneční a tepelně energetická clona</w:t>
      </w:r>
    </w:p>
    <w:p w14:paraId="6CCB7E1F" w14:textId="77777777" w:rsidR="00A364F6" w:rsidRDefault="00A364F6" w:rsidP="00D87B2E">
      <w:r>
        <w:t>TECHNICKÝ POPIS</w:t>
      </w:r>
    </w:p>
    <w:p w14:paraId="55B26252" w14:textId="77777777" w:rsidR="00A364F6" w:rsidRDefault="00A364F6" w:rsidP="00A364F6">
      <w:r>
        <w:t xml:space="preserve">Předmětem tohoto projektu je provádět regulaci slunečního svitu a teploty v prostorách skleníku. Celý systém bude řízen v automatickém režimu zařízením </w:t>
      </w:r>
      <w:proofErr w:type="spellStart"/>
      <w:r>
        <w:t>MaR</w:t>
      </w:r>
      <w:proofErr w:type="spellEnd"/>
      <w:r>
        <w:t>.</w:t>
      </w:r>
    </w:p>
    <w:p w14:paraId="3772D5C1" w14:textId="77777777" w:rsidR="00A364F6" w:rsidRDefault="00A364F6" w:rsidP="00A364F6">
      <w:pPr>
        <w:spacing w:after="160" w:line="259" w:lineRule="auto"/>
      </w:pPr>
      <w:r>
        <w:t>ROZDĚLENÍ</w:t>
      </w:r>
    </w:p>
    <w:p w14:paraId="4B7F3184" w14:textId="671FBBC3" w:rsidR="00A364F6" w:rsidRDefault="00A364F6" w:rsidP="00A364F6">
      <w:r>
        <w:t>V prostorách sekce 1,</w:t>
      </w:r>
      <w:r w:rsidR="00023D8F">
        <w:t xml:space="preserve"> </w:t>
      </w:r>
      <w:r>
        <w:t>2,</w:t>
      </w:r>
      <w:r w:rsidR="00023D8F">
        <w:t xml:space="preserve"> </w:t>
      </w:r>
      <w:r>
        <w:t>3,</w:t>
      </w:r>
      <w:r w:rsidR="00023D8F">
        <w:t xml:space="preserve"> </w:t>
      </w:r>
      <w:proofErr w:type="gramStart"/>
      <w:r>
        <w:t>4A</w:t>
      </w:r>
      <w:proofErr w:type="gramEnd"/>
      <w:r>
        <w:t>,</w:t>
      </w:r>
      <w:r w:rsidR="00023D8F">
        <w:t xml:space="preserve"> </w:t>
      </w:r>
      <w:r>
        <w:t xml:space="preserve">4B bude prostor skleníku osazen stínící a tepelně – izolační clonou. Prostor </w:t>
      </w:r>
      <w:proofErr w:type="gramStart"/>
      <w:r>
        <w:t>4A</w:t>
      </w:r>
      <w:proofErr w:type="gramEnd"/>
      <w:r>
        <w:t xml:space="preserve"> bude doplněn o zatemnění.</w:t>
      </w:r>
      <w:r w:rsidR="00BC1D50">
        <w:t xml:space="preserve"> Čelo skleníku směrem do zahrady </w:t>
      </w:r>
      <w:proofErr w:type="gramStart"/>
      <w:r w:rsidR="00BC1D50">
        <w:t>4B</w:t>
      </w:r>
      <w:proofErr w:type="gramEnd"/>
      <w:r w:rsidR="00BC1D50">
        <w:t xml:space="preserve"> a 1 budou mít také clonu.</w:t>
      </w:r>
    </w:p>
    <w:p w14:paraId="699B7E13" w14:textId="77777777" w:rsidR="00A364F6" w:rsidRDefault="00A364F6" w:rsidP="00A364F6">
      <w:pPr>
        <w:spacing w:after="160" w:line="259" w:lineRule="auto"/>
      </w:pPr>
      <w:r>
        <w:t>UCHYCENÍ SYSTÉMU KE KONSTRUKCI</w:t>
      </w:r>
    </w:p>
    <w:p w14:paraId="0D40990A" w14:textId="167D7B08" w:rsidR="00A364F6" w:rsidRDefault="00A364F6" w:rsidP="00A364F6">
      <w:r>
        <w:t>Pro uchycení systému ke konstrukci budou použity uzavřené profily 50/50/2 s povrchovou úpravou žárový zinek. Veškeré komponenty (šrouby, matice, příchytky atd. musí být s povrchovou úpravou ZN).  Tato úprava zajistí delší životnost celého systému.</w:t>
      </w:r>
    </w:p>
    <w:p w14:paraId="023BCAF6" w14:textId="4A5D2FB0" w:rsidR="00A364F6" w:rsidRDefault="00A364F6" w:rsidP="00A364F6">
      <w:r>
        <w:t>Mezi profily budou uchycena silonov</w:t>
      </w:r>
      <w:r w:rsidR="00023D8F">
        <w:t>á</w:t>
      </w:r>
      <w:r>
        <w:t xml:space="preserve"> lanka 2</w:t>
      </w:r>
      <w:r w:rsidR="00023D8F">
        <w:t xml:space="preserve"> </w:t>
      </w:r>
      <w:r>
        <w:t xml:space="preserve">mm </w:t>
      </w:r>
      <w:proofErr w:type="gramStart"/>
      <w:r>
        <w:t>UV- stabilní</w:t>
      </w:r>
      <w:proofErr w:type="gramEnd"/>
      <w:r>
        <w:t xml:space="preserve">, ve spodní části profilu s rozestupy </w:t>
      </w:r>
      <w:r w:rsidR="00023D8F">
        <w:t xml:space="preserve">  </w:t>
      </w:r>
      <w:r>
        <w:t>400</w:t>
      </w:r>
      <w:r w:rsidR="00023D8F">
        <w:t xml:space="preserve"> </w:t>
      </w:r>
      <w:r>
        <w:t>mm a v horní části 800mm. Tímto postupem se vytvoří prostor mezi lanky, kde bude instalována sluneční a tepelně – izolační text</w:t>
      </w:r>
      <w:r w:rsidR="00023D8F">
        <w:t>i</w:t>
      </w:r>
      <w:r>
        <w:t>lie.</w:t>
      </w:r>
    </w:p>
    <w:p w14:paraId="73FB50D2" w14:textId="1ED1AE83" w:rsidR="005B5FA8" w:rsidRDefault="005B5FA8" w:rsidP="00A364F6">
      <w:proofErr w:type="spellStart"/>
      <w:r>
        <w:t>Textílie</w:t>
      </w:r>
      <w:proofErr w:type="spellEnd"/>
      <w:r>
        <w:t xml:space="preserve"> bude na podélných stranách skleníku směrem ven stažena až po podezdívku. </w:t>
      </w:r>
      <w:r w:rsidR="005C26E9">
        <w:t>Čela skleníku sekce 1 a 4B směr k zahradám budou taktéž stíněna.</w:t>
      </w:r>
    </w:p>
    <w:p w14:paraId="4AE5E6EE" w14:textId="77777777" w:rsidR="00A364F6" w:rsidRDefault="00A364F6" w:rsidP="00A364F6">
      <w:pPr>
        <w:spacing w:after="160" w:line="259" w:lineRule="auto"/>
      </w:pPr>
      <w:r>
        <w:t>TEXTÍLIE</w:t>
      </w:r>
    </w:p>
    <w:p w14:paraId="70D90EB4" w14:textId="09E36E1C" w:rsidR="00A364F6" w:rsidRDefault="00A364F6" w:rsidP="00A364F6">
      <w:r>
        <w:t xml:space="preserve">Sluneční a tepelně-izolační clona je složena z hliníkové a polyesterové folie, která má min. 57% úspory energie a min. účinnost </w:t>
      </w:r>
      <w:proofErr w:type="gramStart"/>
      <w:r>
        <w:t>55%</w:t>
      </w:r>
      <w:proofErr w:type="gramEnd"/>
      <w:r>
        <w:t xml:space="preserve"> při stínění. V sekci </w:t>
      </w:r>
      <w:proofErr w:type="gramStart"/>
      <w:r>
        <w:t>4</w:t>
      </w:r>
      <w:r w:rsidR="004B6020">
        <w:t>A</w:t>
      </w:r>
      <w:proofErr w:type="gramEnd"/>
      <w:r>
        <w:t xml:space="preserve"> bude ještě systém se zatemněním</w:t>
      </w:r>
      <w:r w:rsidR="00023D8F">
        <w:t xml:space="preserve"> </w:t>
      </w:r>
      <w:r>
        <w:lastRenderedPageBreak/>
        <w:t xml:space="preserve">s účinností 99% a energetickou úsporou 70%. Tento systém bude s vlastním mechanizmem uchycení a vlastním pohonem. </w:t>
      </w:r>
    </w:p>
    <w:p w14:paraId="521602DB" w14:textId="77777777" w:rsidR="00A364F6" w:rsidRDefault="00A364F6" w:rsidP="00A364F6">
      <w:pPr>
        <w:spacing w:after="160" w:line="259" w:lineRule="auto"/>
      </w:pPr>
      <w:r>
        <w:t>PŘICHYCENÍ TEXTÍLIE</w:t>
      </w:r>
    </w:p>
    <w:p w14:paraId="317861F4" w14:textId="59917F6B" w:rsidR="00A364F6" w:rsidRDefault="00A364F6" w:rsidP="00A364F6">
      <w:r>
        <w:t>Text</w:t>
      </w:r>
      <w:r w:rsidR="00023D8F">
        <w:t>i</w:t>
      </w:r>
      <w:r>
        <w:t xml:space="preserve">lie bude přichycena plastovými očky po bočních stranách, nerezovými očky na jednom konci a plastovými </w:t>
      </w:r>
      <w:r w:rsidR="00023D8F">
        <w:t>úchyty</w:t>
      </w:r>
      <w:r>
        <w:t xml:space="preserve"> k hliníkové trubce o průměru 19</w:t>
      </w:r>
      <w:r w:rsidR="00023D8F">
        <w:t xml:space="preserve"> </w:t>
      </w:r>
      <w:r>
        <w:t>mm. Tato AL trubka bude přichycena k poháněnému ocelovému lanu. Pohybem tohoto lana dojde k posunu AL trubky a tím dojde k posunu text</w:t>
      </w:r>
      <w:r w:rsidR="00023D8F">
        <w:t>i</w:t>
      </w:r>
      <w:r>
        <w:t>lie.  Text</w:t>
      </w:r>
      <w:r w:rsidR="00023D8F">
        <w:t>i</w:t>
      </w:r>
      <w:r>
        <w:t>lie musí být vždy uchycena tak, aby při jejím pohybu nemohlo dojít k nežádoucímu přichycení k žádné části skleníku a k jejímu poškození. Text</w:t>
      </w:r>
      <w:r w:rsidR="00023D8F">
        <w:t>i</w:t>
      </w:r>
      <w:r>
        <w:t>lie bude na volných koncích ošetřena proti roztřepení (např. sešitím) a osazena závažíčky. Závažíčka budou instalována po 800</w:t>
      </w:r>
      <w:r w:rsidR="00023D8F">
        <w:t xml:space="preserve"> </w:t>
      </w:r>
      <w:r>
        <w:t>mm.</w:t>
      </w:r>
      <w:r w:rsidR="00023D8F">
        <w:t xml:space="preserve"> </w:t>
      </w:r>
      <w:r>
        <w:t>Životnost text</w:t>
      </w:r>
      <w:r w:rsidR="00023D8F">
        <w:t>i</w:t>
      </w:r>
      <w:r>
        <w:t>lie je min. 5 let.</w:t>
      </w:r>
    </w:p>
    <w:p w14:paraId="725291AC" w14:textId="77777777" w:rsidR="00A364F6" w:rsidRDefault="00A364F6" w:rsidP="00A364F6">
      <w:pPr>
        <w:spacing w:after="160" w:line="259" w:lineRule="auto"/>
      </w:pPr>
      <w:r>
        <w:t>MECHANIZMUS POHONU</w:t>
      </w:r>
    </w:p>
    <w:p w14:paraId="64AB70FD" w14:textId="68A926F2" w:rsidR="00A364F6" w:rsidRDefault="00A364F6" w:rsidP="00A364F6">
      <w:r>
        <w:t>Systém pohonu se skládá z motoru s převodovkou, která bude umístěna v ideálním středu každé sekce a kladkovým převodem na obou koncích každé sekce. Kladky budou přichyceny k profilu 50/50/2. Převodovka s motorem bude osazena hnací hřídelí přes řetězovou spojku. Mezi hřídelí a kladkou bude natažené ocelové nerezové lano. Otáčením hřídele do leva, nebo doprava dojde k posunu lanka. Tento pohyb se přenese na AL potrubí.</w:t>
      </w:r>
      <w:r w:rsidRPr="00A364F6">
        <w:t xml:space="preserve"> </w:t>
      </w:r>
      <w:bookmarkStart w:id="2" w:name="_Hlk24081111"/>
      <w:r>
        <w:t xml:space="preserve">Točivý moment převodového ústrojí </w:t>
      </w:r>
      <w:r w:rsidR="002A5FBB">
        <w:t>musí být menší, nebo shodný se stávajícím stavem.</w:t>
      </w:r>
    </w:p>
    <w:bookmarkEnd w:id="2"/>
    <w:p w14:paraId="201A7D58" w14:textId="77777777" w:rsidR="00A364F6" w:rsidRDefault="00A364F6" w:rsidP="00A364F6">
      <w:pPr>
        <w:spacing w:after="160" w:line="259" w:lineRule="auto"/>
      </w:pPr>
      <w:r>
        <w:t>KONCOVÉ SPÍNAČE</w:t>
      </w:r>
    </w:p>
    <w:p w14:paraId="24949E7A" w14:textId="71317032" w:rsidR="00F76D44" w:rsidRDefault="00A364F6" w:rsidP="00A364F6">
      <w:r>
        <w:t xml:space="preserve">Koncové spínače jsou součástí převodovky a jsou stavitelné. Po skončení montáže systému, dojde k jejich mechanickému nastavení, poté bude systém ovládat </w:t>
      </w:r>
      <w:proofErr w:type="spellStart"/>
      <w:r>
        <w:t>MaR</w:t>
      </w:r>
      <w:proofErr w:type="spellEnd"/>
      <w:r>
        <w:t>.</w:t>
      </w:r>
      <w:bookmarkStart w:id="3" w:name="_Hlk24080607"/>
    </w:p>
    <w:bookmarkEnd w:id="3"/>
    <w:p w14:paraId="2E87984E" w14:textId="0C1B2C42" w:rsidR="00A364F6" w:rsidRPr="0016220C" w:rsidRDefault="00A364F6" w:rsidP="0016220C">
      <w:pPr>
        <w:rPr>
          <w:sz w:val="28"/>
          <w:szCs w:val="28"/>
        </w:rPr>
      </w:pPr>
    </w:p>
    <w:p w14:paraId="126FC71C" w14:textId="77777777" w:rsidR="00023D8F" w:rsidRPr="00023D8F" w:rsidRDefault="00023D8F" w:rsidP="00023D8F"/>
    <w:p w14:paraId="7FF6F090" w14:textId="77777777" w:rsidR="00023D8F" w:rsidRPr="00023D8F" w:rsidRDefault="00023D8F" w:rsidP="00023D8F">
      <w:pPr>
        <w:rPr>
          <w:sz w:val="28"/>
          <w:szCs w:val="28"/>
        </w:rPr>
      </w:pPr>
    </w:p>
    <w:p w14:paraId="22EABDAE" w14:textId="77777777" w:rsidR="00A364F6" w:rsidRPr="00A364F6" w:rsidRDefault="00A364F6" w:rsidP="00D87B2E"/>
    <w:p w14:paraId="227B91C8" w14:textId="77777777" w:rsidR="0005498A" w:rsidRDefault="00974626" w:rsidP="00D87B2E">
      <w:r>
        <w:t xml:space="preserve">         </w:t>
      </w:r>
      <w:r w:rsidR="0005498A">
        <w:t xml:space="preserve">                                                                                                                                                                  </w:t>
      </w:r>
    </w:p>
    <w:p w14:paraId="799469C3" w14:textId="77777777" w:rsidR="0005498A" w:rsidRPr="00265412" w:rsidRDefault="0005498A" w:rsidP="00D87B2E"/>
    <w:sectPr w:rsidR="0005498A" w:rsidRPr="00265412" w:rsidSect="00B421BB">
      <w:headerReference w:type="default" r:id="rId7"/>
      <w:footerReference w:type="default" r:id="rId8"/>
      <w:pgSz w:w="11906" w:h="16838"/>
      <w:pgMar w:top="2380" w:right="1417" w:bottom="1417"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06A77" w14:textId="77777777" w:rsidR="00637A03" w:rsidRDefault="00637A03" w:rsidP="00B137EC">
      <w:pPr>
        <w:spacing w:after="0" w:line="240" w:lineRule="auto"/>
      </w:pPr>
      <w:r>
        <w:separator/>
      </w:r>
    </w:p>
  </w:endnote>
  <w:endnote w:type="continuationSeparator" w:id="0">
    <w:p w14:paraId="13BEF90C" w14:textId="77777777" w:rsidR="00637A03" w:rsidRDefault="00637A03" w:rsidP="00B137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29592"/>
      <w:docPartObj>
        <w:docPartGallery w:val="Page Numbers (Bottom of Page)"/>
        <w:docPartUnique/>
      </w:docPartObj>
    </w:sdtPr>
    <w:sdtEndPr/>
    <w:sdtContent>
      <w:p w14:paraId="1E084949" w14:textId="77777777" w:rsidR="00AC0867" w:rsidRDefault="00AC0867">
        <w:pPr>
          <w:pStyle w:val="Zpat"/>
          <w:jc w:val="center"/>
        </w:pPr>
        <w:r>
          <w:fldChar w:fldCharType="begin"/>
        </w:r>
        <w:r>
          <w:instrText>PAGE   \* MERGEFORMAT</w:instrText>
        </w:r>
        <w:r>
          <w:fldChar w:fldCharType="separate"/>
        </w:r>
        <w:r>
          <w:t>2</w:t>
        </w:r>
        <w:r>
          <w:fldChar w:fldCharType="end"/>
        </w:r>
      </w:p>
    </w:sdtContent>
  </w:sdt>
  <w:p w14:paraId="3EF03A61" w14:textId="77777777" w:rsidR="00B137EC" w:rsidRDefault="00B137E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80883" w14:textId="77777777" w:rsidR="00637A03" w:rsidRDefault="00637A03" w:rsidP="00B137EC">
      <w:pPr>
        <w:spacing w:after="0" w:line="240" w:lineRule="auto"/>
      </w:pPr>
      <w:r>
        <w:separator/>
      </w:r>
    </w:p>
  </w:footnote>
  <w:footnote w:type="continuationSeparator" w:id="0">
    <w:p w14:paraId="324964B5" w14:textId="77777777" w:rsidR="00637A03" w:rsidRDefault="00637A03" w:rsidP="00B137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B5BD1" w14:textId="77777777" w:rsidR="00B137EC" w:rsidRDefault="00B137EC" w:rsidP="00B421BB">
    <w:pPr>
      <w:pStyle w:val="Zhlav"/>
      <w:tabs>
        <w:tab w:val="clear" w:pos="4536"/>
        <w:tab w:val="clear" w:pos="9072"/>
        <w:tab w:val="right" w:pos="3119"/>
        <w:tab w:val="center" w:pos="3544"/>
        <w:tab w:val="left" w:pos="4820"/>
        <w:tab w:val="right" w:pos="5245"/>
      </w:tabs>
      <w:ind w:firstLine="2124"/>
      <w:jc w:val="right"/>
      <w:rPr>
        <w:b/>
        <w:color w:val="008DD2"/>
        <w:sz w:val="32"/>
      </w:rPr>
    </w:pPr>
    <w:r>
      <w:rPr>
        <w:noProof/>
        <w:lang w:eastAsia="cs-CZ"/>
      </w:rPr>
      <w:drawing>
        <wp:anchor distT="0" distB="0" distL="114300" distR="114300" simplePos="0" relativeHeight="251658240" behindDoc="0" locked="0" layoutInCell="1" allowOverlap="1" wp14:anchorId="6C3AEF9F" wp14:editId="2C078D7D">
          <wp:simplePos x="0" y="0"/>
          <wp:positionH relativeFrom="column">
            <wp:posOffset>24131</wp:posOffset>
          </wp:positionH>
          <wp:positionV relativeFrom="paragraph">
            <wp:posOffset>97155</wp:posOffset>
          </wp:positionV>
          <wp:extent cx="1641492" cy="27358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1492" cy="273582"/>
                  </a:xfrm>
                  <a:prstGeom prst="rect">
                    <a:avLst/>
                  </a:prstGeom>
                </pic:spPr>
              </pic:pic>
            </a:graphicData>
          </a:graphic>
          <wp14:sizeRelH relativeFrom="page">
            <wp14:pctWidth>0</wp14:pctWidth>
          </wp14:sizeRelH>
          <wp14:sizeRelV relativeFrom="page">
            <wp14:pctHeight>0</wp14:pctHeight>
          </wp14:sizeRelV>
        </wp:anchor>
      </w:drawing>
    </w:r>
    <w:r w:rsidR="00B421BB" w:rsidRPr="00B421BB">
      <w:rPr>
        <w:b/>
        <w:color w:val="008DD2"/>
        <w:sz w:val="32"/>
      </w:rPr>
      <w:t xml:space="preserve">Dodavatel závlahových systémů, </w:t>
    </w:r>
    <w:proofErr w:type="spellStart"/>
    <w:r w:rsidR="00B421BB" w:rsidRPr="00B421BB">
      <w:rPr>
        <w:b/>
        <w:color w:val="008DD2"/>
        <w:sz w:val="32"/>
      </w:rPr>
      <w:t>foliovníků</w:t>
    </w:r>
    <w:proofErr w:type="spellEnd"/>
    <w:r w:rsidR="00B421BB" w:rsidRPr="00B421BB">
      <w:rPr>
        <w:b/>
        <w:color w:val="008DD2"/>
        <w:sz w:val="32"/>
      </w:rPr>
      <w:t>, skleníků a jejich technologií</w:t>
    </w:r>
  </w:p>
  <w:p w14:paraId="43CE4F25" w14:textId="77777777" w:rsidR="00B137EC" w:rsidRDefault="00A42ED2" w:rsidP="00B421BB">
    <w:pPr>
      <w:pStyle w:val="Zhlav"/>
      <w:spacing w:line="120" w:lineRule="auto"/>
      <w:rPr>
        <w:b/>
        <w:color w:val="008DD2"/>
        <w:sz w:val="32"/>
      </w:rPr>
    </w:pPr>
    <w:r>
      <w:rPr>
        <w:noProof/>
        <w:lang w:eastAsia="cs-CZ"/>
      </w:rPr>
      <mc:AlternateContent>
        <mc:Choice Requires="wps">
          <w:drawing>
            <wp:anchor distT="0" distB="0" distL="114300" distR="114300" simplePos="0" relativeHeight="251659264" behindDoc="0" locked="0" layoutInCell="1" allowOverlap="1" wp14:anchorId="38CBCF73" wp14:editId="7DE23CD9">
              <wp:simplePos x="0" y="0"/>
              <wp:positionH relativeFrom="column">
                <wp:posOffset>24130</wp:posOffset>
              </wp:positionH>
              <wp:positionV relativeFrom="paragraph">
                <wp:posOffset>53975</wp:posOffset>
              </wp:positionV>
              <wp:extent cx="57531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57531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53CCE80"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pt,4.25pt" to="454.9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" strokecolor="#4579b8 [3044]"/>
          </w:pict>
        </mc:Fallback>
      </mc:AlternateContent>
    </w:r>
  </w:p>
  <w:p w14:paraId="5CBF1FC6" w14:textId="77777777" w:rsidR="00754F1B" w:rsidRDefault="00B137EC" w:rsidP="00754F1B">
    <w:pPr>
      <w:pStyle w:val="Zhlav"/>
      <w:jc w:val="right"/>
      <w:rPr>
        <w:b/>
        <w:color w:val="008DD2"/>
        <w:sz w:val="24"/>
        <w:szCs w:val="24"/>
      </w:rPr>
    </w:pPr>
    <w:r w:rsidRPr="00754F1B">
      <w:rPr>
        <w:b/>
        <w:color w:val="008DD2"/>
        <w:sz w:val="28"/>
        <w:szCs w:val="24"/>
      </w:rPr>
      <w:tab/>
    </w:r>
    <w:r w:rsidRPr="00754F1B">
      <w:rPr>
        <w:b/>
        <w:color w:val="008DD2"/>
        <w:sz w:val="28"/>
        <w:szCs w:val="24"/>
      </w:rPr>
      <w:tab/>
    </w:r>
    <w:r w:rsidR="00754F1B" w:rsidRPr="00754F1B">
      <w:rPr>
        <w:b/>
        <w:color w:val="008DD2"/>
        <w:sz w:val="28"/>
        <w:szCs w:val="24"/>
      </w:rPr>
      <w:t>AZ AQUA CZECH s. r. o.</w:t>
    </w:r>
    <w:r w:rsidR="00754F1B" w:rsidRPr="00754F1B">
      <w:rPr>
        <w:b/>
        <w:color w:val="008DD2"/>
        <w:sz w:val="28"/>
        <w:szCs w:val="24"/>
      </w:rPr>
      <w:br/>
    </w:r>
    <w:r w:rsidR="0011268A">
      <w:rPr>
        <w:b/>
        <w:color w:val="008DD2"/>
        <w:sz w:val="24"/>
        <w:szCs w:val="24"/>
      </w:rPr>
      <w:t>664 64 Nové Bránice 163</w:t>
    </w:r>
    <w:r w:rsidR="00754F1B">
      <w:rPr>
        <w:b/>
        <w:color w:val="008DD2"/>
        <w:sz w:val="24"/>
        <w:szCs w:val="24"/>
      </w:rPr>
      <w:br/>
      <w:t>IČ: 044 05 889, DIČ: CZ 04405889</w:t>
    </w:r>
  </w:p>
  <w:p w14:paraId="2B32C6E6" w14:textId="77777777" w:rsidR="00754F1B" w:rsidRPr="00754F1B" w:rsidRDefault="00754F1B" w:rsidP="00754F1B">
    <w:pPr>
      <w:pStyle w:val="Zhlav"/>
      <w:jc w:val="right"/>
      <w:rPr>
        <w:b/>
        <w:color w:val="008DD2"/>
        <w:sz w:val="24"/>
        <w:szCs w:val="24"/>
      </w:rPr>
    </w:pPr>
    <w:r>
      <w:rPr>
        <w:b/>
        <w:color w:val="008DD2"/>
        <w:sz w:val="24"/>
        <w:szCs w:val="24"/>
      </w:rPr>
      <w:t>Tel: +420 604 733 242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A2033"/>
    <w:multiLevelType w:val="hybridMultilevel"/>
    <w:tmpl w:val="9EF83D30"/>
    <w:lvl w:ilvl="0" w:tplc="8F5C3932">
      <w:start w:val="4"/>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43B8310E"/>
    <w:multiLevelType w:val="hybridMultilevel"/>
    <w:tmpl w:val="A44C6A3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4A9E5142"/>
    <w:multiLevelType w:val="hybridMultilevel"/>
    <w:tmpl w:val="587AA0E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50476F35"/>
    <w:multiLevelType w:val="hybridMultilevel"/>
    <w:tmpl w:val="373EB84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4F9"/>
    <w:rsid w:val="00023D8F"/>
    <w:rsid w:val="0005498A"/>
    <w:rsid w:val="0011268A"/>
    <w:rsid w:val="001200AC"/>
    <w:rsid w:val="00153F42"/>
    <w:rsid w:val="0016220C"/>
    <w:rsid w:val="00265412"/>
    <w:rsid w:val="002A5FBB"/>
    <w:rsid w:val="00314014"/>
    <w:rsid w:val="003302BF"/>
    <w:rsid w:val="003F7D37"/>
    <w:rsid w:val="0043770E"/>
    <w:rsid w:val="0049546F"/>
    <w:rsid w:val="004A6C83"/>
    <w:rsid w:val="004B0821"/>
    <w:rsid w:val="004B57A1"/>
    <w:rsid w:val="004B6020"/>
    <w:rsid w:val="004E1DE0"/>
    <w:rsid w:val="005B5FA8"/>
    <w:rsid w:val="005C26E9"/>
    <w:rsid w:val="005E004A"/>
    <w:rsid w:val="005F42D7"/>
    <w:rsid w:val="00637A03"/>
    <w:rsid w:val="00650EBE"/>
    <w:rsid w:val="0069067B"/>
    <w:rsid w:val="006B7BD3"/>
    <w:rsid w:val="00754F1B"/>
    <w:rsid w:val="007730F4"/>
    <w:rsid w:val="00793488"/>
    <w:rsid w:val="00796D09"/>
    <w:rsid w:val="00824156"/>
    <w:rsid w:val="008404F8"/>
    <w:rsid w:val="00843EB3"/>
    <w:rsid w:val="00851DFF"/>
    <w:rsid w:val="008645DC"/>
    <w:rsid w:val="00883CC4"/>
    <w:rsid w:val="008B7FD5"/>
    <w:rsid w:val="008C7F5A"/>
    <w:rsid w:val="008C7FDF"/>
    <w:rsid w:val="009001A7"/>
    <w:rsid w:val="009415F6"/>
    <w:rsid w:val="00954B1D"/>
    <w:rsid w:val="00974626"/>
    <w:rsid w:val="0098403D"/>
    <w:rsid w:val="00992D6D"/>
    <w:rsid w:val="00A364F6"/>
    <w:rsid w:val="00A42ED2"/>
    <w:rsid w:val="00AA031E"/>
    <w:rsid w:val="00AC0867"/>
    <w:rsid w:val="00AD72C3"/>
    <w:rsid w:val="00AE7032"/>
    <w:rsid w:val="00B137EC"/>
    <w:rsid w:val="00B421BB"/>
    <w:rsid w:val="00B55753"/>
    <w:rsid w:val="00B93816"/>
    <w:rsid w:val="00BC1D50"/>
    <w:rsid w:val="00BF74F9"/>
    <w:rsid w:val="00C27E9C"/>
    <w:rsid w:val="00C3116E"/>
    <w:rsid w:val="00C465C5"/>
    <w:rsid w:val="00CA7E88"/>
    <w:rsid w:val="00CB2B76"/>
    <w:rsid w:val="00D06428"/>
    <w:rsid w:val="00D606CD"/>
    <w:rsid w:val="00D87B2E"/>
    <w:rsid w:val="00DB20BA"/>
    <w:rsid w:val="00DC6DE6"/>
    <w:rsid w:val="00DD2780"/>
    <w:rsid w:val="00DE0C76"/>
    <w:rsid w:val="00E30873"/>
    <w:rsid w:val="00E531D0"/>
    <w:rsid w:val="00E66B98"/>
    <w:rsid w:val="00E75220"/>
    <w:rsid w:val="00E83EC0"/>
    <w:rsid w:val="00E871EE"/>
    <w:rsid w:val="00EA03DF"/>
    <w:rsid w:val="00F2553C"/>
    <w:rsid w:val="00F33270"/>
    <w:rsid w:val="00F50AD9"/>
    <w:rsid w:val="00F6136D"/>
    <w:rsid w:val="00F76D44"/>
    <w:rsid w:val="00FA2A2B"/>
    <w:rsid w:val="00FC459D"/>
    <w:rsid w:val="00FD69C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CF462B"/>
  <w15:docId w15:val="{3EAF7F89-F77E-4C7D-988E-31A8C9100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Odstavec"/>
    <w:qFormat/>
    <w:rsid w:val="004B0821"/>
  </w:style>
  <w:style w:type="paragraph" w:styleId="Nadpis1">
    <w:name w:val="heading 1"/>
    <w:basedOn w:val="Normln"/>
    <w:next w:val="Normln"/>
    <w:link w:val="Nadpis1Char"/>
    <w:uiPriority w:val="9"/>
    <w:qFormat/>
    <w:rsid w:val="00A42ED2"/>
    <w:pPr>
      <w:keepNext/>
      <w:keepLines/>
      <w:spacing w:before="480" w:after="0"/>
      <w:outlineLvl w:val="0"/>
    </w:pPr>
    <w:rPr>
      <w:rFonts w:ascii="Franklin Gothic Medium" w:eastAsiaTheme="majorEastAsia" w:hAnsi="Franklin Gothic Medium" w:cstheme="majorBidi"/>
      <w:b/>
      <w:bCs/>
      <w:color w:val="008DD2"/>
      <w:sz w:val="28"/>
      <w:szCs w:val="28"/>
    </w:rPr>
  </w:style>
  <w:style w:type="paragraph" w:styleId="Nadpis2">
    <w:name w:val="heading 2"/>
    <w:basedOn w:val="Normln"/>
    <w:next w:val="Normln"/>
    <w:link w:val="Nadpis2Char"/>
    <w:uiPriority w:val="9"/>
    <w:unhideWhenUsed/>
    <w:qFormat/>
    <w:rsid w:val="00A42ED2"/>
    <w:pPr>
      <w:keepNext/>
      <w:keepLines/>
      <w:spacing w:before="200" w:after="0"/>
      <w:outlineLvl w:val="1"/>
    </w:pPr>
    <w:rPr>
      <w:rFonts w:ascii="Franklin Gothic Medium" w:eastAsiaTheme="majorEastAsia" w:hAnsi="Franklin Gothic Medium" w:cstheme="majorBidi"/>
      <w:b/>
      <w:bCs/>
      <w:color w:val="00CCFF"/>
      <w:sz w:val="26"/>
      <w:szCs w:val="26"/>
    </w:rPr>
  </w:style>
  <w:style w:type="paragraph" w:styleId="Nadpis3">
    <w:name w:val="heading 3"/>
    <w:basedOn w:val="Normln"/>
    <w:next w:val="Normln"/>
    <w:link w:val="Nadpis3Char"/>
    <w:uiPriority w:val="9"/>
    <w:unhideWhenUsed/>
    <w:qFormat/>
    <w:rsid w:val="00A42ED2"/>
    <w:pPr>
      <w:keepNext/>
      <w:keepLines/>
      <w:spacing w:before="200" w:after="0"/>
      <w:outlineLvl w:val="2"/>
    </w:pPr>
    <w:rPr>
      <w:rFonts w:ascii="Franklin Gothic Medium" w:eastAsiaTheme="majorEastAsia" w:hAnsi="Franklin Gothic Medium"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B137E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137EC"/>
  </w:style>
  <w:style w:type="paragraph" w:styleId="Zpat">
    <w:name w:val="footer"/>
    <w:basedOn w:val="Normln"/>
    <w:link w:val="ZpatChar"/>
    <w:uiPriority w:val="99"/>
    <w:unhideWhenUsed/>
    <w:rsid w:val="00B137EC"/>
    <w:pPr>
      <w:tabs>
        <w:tab w:val="center" w:pos="4536"/>
        <w:tab w:val="right" w:pos="9072"/>
      </w:tabs>
      <w:spacing w:after="0" w:line="240" w:lineRule="auto"/>
    </w:pPr>
  </w:style>
  <w:style w:type="character" w:customStyle="1" w:styleId="ZpatChar">
    <w:name w:val="Zápatí Char"/>
    <w:basedOn w:val="Standardnpsmoodstavce"/>
    <w:link w:val="Zpat"/>
    <w:uiPriority w:val="99"/>
    <w:rsid w:val="00B137EC"/>
  </w:style>
  <w:style w:type="paragraph" w:styleId="Textbubliny">
    <w:name w:val="Balloon Text"/>
    <w:basedOn w:val="Normln"/>
    <w:link w:val="TextbublinyChar"/>
    <w:uiPriority w:val="99"/>
    <w:semiHidden/>
    <w:unhideWhenUsed/>
    <w:rsid w:val="00B137E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137EC"/>
    <w:rPr>
      <w:rFonts w:ascii="Tahoma" w:hAnsi="Tahoma" w:cs="Tahoma"/>
      <w:sz w:val="16"/>
      <w:szCs w:val="16"/>
    </w:rPr>
  </w:style>
  <w:style w:type="character" w:styleId="Hypertextovodkaz">
    <w:name w:val="Hyperlink"/>
    <w:basedOn w:val="Standardnpsmoodstavce"/>
    <w:uiPriority w:val="99"/>
    <w:unhideWhenUsed/>
    <w:rsid w:val="00B137EC"/>
    <w:rPr>
      <w:color w:val="0000FF" w:themeColor="hyperlink"/>
      <w:u w:val="single"/>
    </w:rPr>
  </w:style>
  <w:style w:type="character" w:customStyle="1" w:styleId="Nadpis1Char">
    <w:name w:val="Nadpis 1 Char"/>
    <w:basedOn w:val="Standardnpsmoodstavce"/>
    <w:link w:val="Nadpis1"/>
    <w:uiPriority w:val="9"/>
    <w:rsid w:val="00A42ED2"/>
    <w:rPr>
      <w:rFonts w:ascii="Franklin Gothic Medium" w:eastAsiaTheme="majorEastAsia" w:hAnsi="Franklin Gothic Medium" w:cstheme="majorBidi"/>
      <w:b/>
      <w:bCs/>
      <w:color w:val="008DD2"/>
      <w:sz w:val="28"/>
      <w:szCs w:val="28"/>
    </w:rPr>
  </w:style>
  <w:style w:type="character" w:customStyle="1" w:styleId="Nadpis2Char">
    <w:name w:val="Nadpis 2 Char"/>
    <w:basedOn w:val="Standardnpsmoodstavce"/>
    <w:link w:val="Nadpis2"/>
    <w:uiPriority w:val="9"/>
    <w:rsid w:val="00A42ED2"/>
    <w:rPr>
      <w:rFonts w:ascii="Franklin Gothic Medium" w:eastAsiaTheme="majorEastAsia" w:hAnsi="Franklin Gothic Medium" w:cstheme="majorBidi"/>
      <w:b/>
      <w:bCs/>
      <w:color w:val="00CCFF"/>
      <w:sz w:val="26"/>
      <w:szCs w:val="26"/>
    </w:rPr>
  </w:style>
  <w:style w:type="character" w:customStyle="1" w:styleId="Nadpis3Char">
    <w:name w:val="Nadpis 3 Char"/>
    <w:basedOn w:val="Standardnpsmoodstavce"/>
    <w:link w:val="Nadpis3"/>
    <w:uiPriority w:val="9"/>
    <w:rsid w:val="00A42ED2"/>
    <w:rPr>
      <w:rFonts w:ascii="Franklin Gothic Medium" w:eastAsiaTheme="majorEastAsia" w:hAnsi="Franklin Gothic Medium" w:cstheme="majorBidi"/>
      <w:b/>
      <w:bCs/>
      <w:color w:val="4F81BD" w:themeColor="accent1"/>
    </w:rPr>
  </w:style>
  <w:style w:type="paragraph" w:styleId="Nzev">
    <w:name w:val="Title"/>
    <w:basedOn w:val="Normln"/>
    <w:next w:val="Normln"/>
    <w:link w:val="NzevChar"/>
    <w:uiPriority w:val="10"/>
    <w:qFormat/>
    <w:rsid w:val="00754F1B"/>
    <w:pPr>
      <w:pBdr>
        <w:top w:val="single" w:sz="8" w:space="1" w:color="008DD2"/>
        <w:bottom w:val="single" w:sz="12" w:space="4" w:color="008DD2"/>
      </w:pBdr>
      <w:spacing w:before="240" w:after="300" w:line="240" w:lineRule="auto"/>
      <w:contextualSpacing/>
      <w:jc w:val="center"/>
    </w:pPr>
    <w:rPr>
      <w:rFonts w:ascii="Franklin Gothic Medium" w:eastAsiaTheme="majorEastAsia" w:hAnsi="Franklin Gothic Medium" w:cstheme="majorBidi"/>
      <w:color w:val="008DD2"/>
      <w:spacing w:val="5"/>
      <w:kern w:val="28"/>
      <w:sz w:val="52"/>
      <w:szCs w:val="52"/>
    </w:rPr>
  </w:style>
  <w:style w:type="character" w:customStyle="1" w:styleId="NzevChar">
    <w:name w:val="Název Char"/>
    <w:basedOn w:val="Standardnpsmoodstavce"/>
    <w:link w:val="Nzev"/>
    <w:uiPriority w:val="10"/>
    <w:rsid w:val="00754F1B"/>
    <w:rPr>
      <w:rFonts w:ascii="Franklin Gothic Medium" w:eastAsiaTheme="majorEastAsia" w:hAnsi="Franklin Gothic Medium" w:cstheme="majorBidi"/>
      <w:color w:val="008DD2"/>
      <w:spacing w:val="5"/>
      <w:kern w:val="28"/>
      <w:sz w:val="52"/>
      <w:szCs w:val="52"/>
    </w:rPr>
  </w:style>
  <w:style w:type="paragraph" w:styleId="Citt">
    <w:name w:val="Quote"/>
    <w:aliases w:val="Citace"/>
    <w:basedOn w:val="Normln"/>
    <w:next w:val="Normln"/>
    <w:link w:val="CittChar"/>
    <w:uiPriority w:val="29"/>
    <w:qFormat/>
    <w:rsid w:val="00A42ED2"/>
    <w:pPr>
      <w:spacing w:before="200"/>
      <w:ind w:firstLine="709"/>
    </w:pPr>
    <w:rPr>
      <w:i/>
      <w:iCs/>
      <w:color w:val="000000" w:themeColor="text1"/>
    </w:rPr>
  </w:style>
  <w:style w:type="character" w:customStyle="1" w:styleId="CittChar">
    <w:name w:val="Citát Char"/>
    <w:aliases w:val="Citace Char"/>
    <w:basedOn w:val="Standardnpsmoodstavce"/>
    <w:link w:val="Citt"/>
    <w:uiPriority w:val="29"/>
    <w:rsid w:val="00A42ED2"/>
    <w:rPr>
      <w:i/>
      <w:iCs/>
      <w:color w:val="000000" w:themeColor="text1"/>
    </w:rPr>
  </w:style>
  <w:style w:type="paragraph" w:styleId="Bezmezer">
    <w:name w:val="No Spacing"/>
    <w:aliases w:val="Odstavec - bez mezer"/>
    <w:link w:val="BezmezerChar"/>
    <w:uiPriority w:val="1"/>
    <w:qFormat/>
    <w:rsid w:val="00A42ED2"/>
    <w:pPr>
      <w:spacing w:after="0" w:line="240" w:lineRule="auto"/>
    </w:pPr>
  </w:style>
  <w:style w:type="paragraph" w:customStyle="1" w:styleId="AZAqua">
    <w:name w:val="AZ Aqua"/>
    <w:basedOn w:val="Bezmezer"/>
    <w:link w:val="AZAquaChar"/>
    <w:rsid w:val="00A42ED2"/>
  </w:style>
  <w:style w:type="character" w:customStyle="1" w:styleId="BezmezerChar">
    <w:name w:val="Bez mezer Char"/>
    <w:aliases w:val="Odstavec - bez mezer Char"/>
    <w:basedOn w:val="Standardnpsmoodstavce"/>
    <w:link w:val="Bezmezer"/>
    <w:uiPriority w:val="1"/>
    <w:rsid w:val="00A42ED2"/>
  </w:style>
  <w:style w:type="character" w:customStyle="1" w:styleId="AZAquaChar">
    <w:name w:val="AZ Aqua Char"/>
    <w:basedOn w:val="BezmezerChar"/>
    <w:link w:val="AZAqua"/>
    <w:rsid w:val="00A42ED2"/>
  </w:style>
  <w:style w:type="paragraph" w:styleId="Odstavecseseznamem">
    <w:name w:val="List Paragraph"/>
    <w:basedOn w:val="Normln"/>
    <w:uiPriority w:val="34"/>
    <w:qFormat/>
    <w:rsid w:val="008404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2555">
      <w:bodyDiv w:val="1"/>
      <w:marLeft w:val="0"/>
      <w:marRight w:val="0"/>
      <w:marTop w:val="0"/>
      <w:marBottom w:val="0"/>
      <w:divBdr>
        <w:top w:val="none" w:sz="0" w:space="0" w:color="auto"/>
        <w:left w:val="none" w:sz="0" w:space="0" w:color="auto"/>
        <w:bottom w:val="none" w:sz="0" w:space="0" w:color="auto"/>
        <w:right w:val="none" w:sz="0" w:space="0" w:color="auto"/>
      </w:divBdr>
    </w:div>
    <w:div w:id="185036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10</Pages>
  <Words>2544</Words>
  <Characters>15010</Characters>
  <Application>Microsoft Office Word</Application>
  <DocSecurity>0</DocSecurity>
  <Lines>125</Lines>
  <Paragraphs>35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dc:creator>
  <cp:lastModifiedBy>Jiří Hanus</cp:lastModifiedBy>
  <cp:revision>12</cp:revision>
  <cp:lastPrinted>2019-11-18T05:50:00Z</cp:lastPrinted>
  <dcterms:created xsi:type="dcterms:W3CDTF">2019-11-17T09:42:00Z</dcterms:created>
  <dcterms:modified xsi:type="dcterms:W3CDTF">2019-11-18T05:54:00Z</dcterms:modified>
</cp:coreProperties>
</file>